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0B819" w14:textId="75C30540" w:rsidR="10665F45" w:rsidRPr="00C62408" w:rsidRDefault="10665F45" w:rsidP="00C62408">
      <w:pPr>
        <w:pStyle w:val="Title"/>
        <w:rPr>
          <w:rFonts w:eastAsia="Microsoft Sans Serif"/>
        </w:rPr>
      </w:pPr>
      <w:r w:rsidRPr="00C62408">
        <w:rPr>
          <w:rFonts w:eastAsia="Microsoft Sans Serif"/>
        </w:rPr>
        <w:t>Critical appraisal for medicine and health sciences</w:t>
      </w:r>
    </w:p>
    <w:p w14:paraId="497DF94A" w14:textId="2DE606FD" w:rsidR="10665F45" w:rsidRPr="00C62408" w:rsidRDefault="10665F45" w:rsidP="00C62408">
      <w:pPr>
        <w:spacing w:after="240" w:line="240" w:lineRule="auto"/>
        <w:rPr>
          <w:rFonts w:ascii="Open Sans" w:hAnsi="Open Sans" w:cs="Open Sans"/>
          <w:kern w:val="2"/>
          <w:sz w:val="24"/>
          <w:szCs w:val="24"/>
          <w14:ligatures w14:val="standardContextual"/>
        </w:rPr>
      </w:pPr>
      <w:r w:rsidRPr="00C62408">
        <w:rPr>
          <w:rFonts w:ascii="Open Sans" w:hAnsi="Open Sans" w:cs="Open Sans"/>
          <w:kern w:val="2"/>
          <w:sz w:val="24"/>
          <w:szCs w:val="24"/>
          <w14:ligatures w14:val="standardContextual"/>
        </w:rPr>
        <w:t>In this post we explore the process of critical appraisal, types of study and the key areas to examine when appraising a research article.</w:t>
      </w:r>
    </w:p>
    <w:p w14:paraId="1B3268C5" w14:textId="4C0DE647" w:rsidR="10665F45" w:rsidRPr="00C62408" w:rsidRDefault="10665F45" w:rsidP="00C62408">
      <w:pPr>
        <w:pStyle w:val="Heading1"/>
        <w:rPr>
          <w:rFonts w:eastAsia="Microsoft Sans Serif"/>
        </w:rPr>
      </w:pPr>
      <w:r w:rsidRPr="00C62408">
        <w:rPr>
          <w:rFonts w:eastAsia="Microsoft Sans Serif"/>
        </w:rPr>
        <w:t>Introduction</w:t>
      </w:r>
    </w:p>
    <w:p w14:paraId="7AD976C5" w14:textId="6620B315" w:rsidR="10665F45" w:rsidRPr="00C62408" w:rsidRDefault="10665F45" w:rsidP="00C62408">
      <w:p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 xml:space="preserve">There’s a lot of research out there. </w:t>
      </w:r>
      <w:hyperlink r:id="rId10">
        <w:r w:rsidRPr="00C62408">
          <w:rPr>
            <w:rStyle w:val="Hyperlink"/>
            <w:rFonts w:ascii="Open Sans" w:eastAsia="Microsoft Sans Serif" w:hAnsi="Open Sans" w:cs="Open Sans"/>
            <w:color w:val="660099"/>
            <w:sz w:val="24"/>
            <w:szCs w:val="24"/>
          </w:rPr>
          <w:t>Medline</w:t>
        </w:r>
      </w:hyperlink>
      <w:r w:rsidRPr="00C62408">
        <w:rPr>
          <w:rFonts w:ascii="Open Sans" w:eastAsia="Microsoft Sans Serif" w:hAnsi="Open Sans" w:cs="Open Sans"/>
          <w:color w:val="242424"/>
          <w:sz w:val="24"/>
          <w:szCs w:val="24"/>
        </w:rPr>
        <w:t xml:space="preserve"> alone provides access to 5000 biomedical journals, with daily updates to the 10 million research articles. Papers may vary in quality, and many will not be relevant to everyday practice.</w:t>
      </w:r>
    </w:p>
    <w:p w14:paraId="61557DA5" w14:textId="5F231217" w:rsidR="10665F45" w:rsidRPr="00C62408" w:rsidRDefault="10665F45" w:rsidP="00C62408">
      <w:p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It’s both impossible and unnecessary to read all the research published in your field. How can you decide which ones you can safely discard?</w:t>
      </w:r>
    </w:p>
    <w:p w14:paraId="0F0E4AE6" w14:textId="5BCFEDB8" w:rsidR="10665F45" w:rsidRPr="00C62408" w:rsidRDefault="10665F45" w:rsidP="00C62408">
      <w:p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Understanding the principles of critical appraisal will equip you with the tools to quickly and efficiently identify which articles you should read to inform your practice. Critical appraisals are specific to health science and medical research.</w:t>
      </w:r>
    </w:p>
    <w:p w14:paraId="7D53CF61" w14:textId="29E9E977" w:rsidR="10665F45" w:rsidRPr="00C62408" w:rsidRDefault="10665F45" w:rsidP="00C62408">
      <w:p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This post explores the process of critically appraising research papers, focusing on these areas:</w:t>
      </w:r>
    </w:p>
    <w:p w14:paraId="1F990808" w14:textId="6B300E8B" w:rsidR="10665F45" w:rsidRPr="00C62408" w:rsidRDefault="10665F45" w:rsidP="00C62408">
      <w:pPr>
        <w:pStyle w:val="ListParagraph"/>
        <w:numPr>
          <w:ilvl w:val="0"/>
          <w:numId w:val="1"/>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What is critical appraisal?</w:t>
      </w:r>
    </w:p>
    <w:p w14:paraId="7AB13E0D" w14:textId="72949A76" w:rsidR="10665F45" w:rsidRPr="00C62408" w:rsidRDefault="10665F45" w:rsidP="00C62408">
      <w:pPr>
        <w:pStyle w:val="ListParagraph"/>
        <w:numPr>
          <w:ilvl w:val="0"/>
          <w:numId w:val="1"/>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Where do I need to look?</w:t>
      </w:r>
    </w:p>
    <w:p w14:paraId="7637B0CD" w14:textId="36DC1196" w:rsidR="10665F45" w:rsidRPr="00C62408" w:rsidRDefault="10665F45" w:rsidP="00C62408">
      <w:pPr>
        <w:pStyle w:val="ListParagraph"/>
        <w:numPr>
          <w:ilvl w:val="0"/>
          <w:numId w:val="1"/>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Types of study design</w:t>
      </w:r>
    </w:p>
    <w:p w14:paraId="23FF93E0" w14:textId="05AE84A5" w:rsidR="10665F45" w:rsidRPr="00C62408" w:rsidRDefault="10665F45" w:rsidP="00C62408">
      <w:pPr>
        <w:pStyle w:val="ListParagraph"/>
        <w:numPr>
          <w:ilvl w:val="0"/>
          <w:numId w:val="1"/>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What do I need to look for?</w:t>
      </w:r>
    </w:p>
    <w:p w14:paraId="3BBF851C" w14:textId="7A0A7A3A" w:rsidR="10665F45" w:rsidRPr="00C62408" w:rsidRDefault="10665F45" w:rsidP="00C62408">
      <w:pPr>
        <w:pStyle w:val="Heading1"/>
        <w:rPr>
          <w:rFonts w:eastAsia="Microsoft Sans Serif"/>
        </w:rPr>
      </w:pPr>
      <w:r w:rsidRPr="00C62408">
        <w:rPr>
          <w:rFonts w:eastAsia="Microsoft Sans Serif"/>
        </w:rPr>
        <w:t>What is critical appraisal?</w:t>
      </w:r>
    </w:p>
    <w:p w14:paraId="49B30054" w14:textId="0114B4EA" w:rsidR="10665F45" w:rsidRPr="00C62408" w:rsidRDefault="10665F45" w:rsidP="00C62408">
      <w:p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 xml:space="preserve">We need to be able to critically appraise research literature </w:t>
      </w:r>
      <w:proofErr w:type="gramStart"/>
      <w:r w:rsidRPr="00C62408">
        <w:rPr>
          <w:rFonts w:ascii="Open Sans" w:eastAsia="Microsoft Sans Serif" w:hAnsi="Open Sans" w:cs="Open Sans"/>
          <w:color w:val="242424"/>
          <w:sz w:val="24"/>
          <w:szCs w:val="24"/>
        </w:rPr>
        <w:t>in order to</w:t>
      </w:r>
      <w:proofErr w:type="gramEnd"/>
      <w:r w:rsidRPr="00C62408">
        <w:rPr>
          <w:rFonts w:ascii="Open Sans" w:eastAsia="Microsoft Sans Serif" w:hAnsi="Open Sans" w:cs="Open Sans"/>
          <w:color w:val="242424"/>
          <w:sz w:val="24"/>
          <w:szCs w:val="24"/>
        </w:rPr>
        <w:t xml:space="preserve"> be sure that our clinical practice is based upon the best available research evidence.</w:t>
      </w:r>
    </w:p>
    <w:p w14:paraId="1FC33FEF" w14:textId="1D1D2E92" w:rsidR="10665F45" w:rsidRPr="00C62408" w:rsidRDefault="10665F45" w:rsidP="00C62408">
      <w:p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Critical appraisal has been defined as:</w:t>
      </w:r>
    </w:p>
    <w:p w14:paraId="62A00B33" w14:textId="682AA838" w:rsidR="10665F45" w:rsidRPr="00C62408" w:rsidRDefault="10665F45" w:rsidP="00C62408">
      <w:pPr>
        <w:spacing w:after="240" w:line="240" w:lineRule="auto"/>
        <w:ind w:left="720"/>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“The process of assessing and interpreting evidence by systematically considering its validity, results and relevance to an individual’s own clinical work.” (</w:t>
      </w:r>
      <w:r w:rsidRPr="00DC6C50">
        <w:rPr>
          <w:rFonts w:ascii="Open Sans" w:eastAsia="Microsoft Sans Serif" w:hAnsi="Open Sans" w:cs="Open Sans"/>
          <w:sz w:val="24"/>
          <w:szCs w:val="24"/>
        </w:rPr>
        <w:t xml:space="preserve">Last, </w:t>
      </w:r>
      <w:r w:rsidRPr="00DC6C50">
        <w:rPr>
          <w:rFonts w:ascii="Open Sans" w:eastAsia="Microsoft Sans Serif" w:hAnsi="Open Sans" w:cs="Open Sans"/>
          <w:sz w:val="24"/>
          <w:szCs w:val="24"/>
        </w:rPr>
        <w:t>1</w:t>
      </w:r>
      <w:r w:rsidRPr="00DC6C50">
        <w:rPr>
          <w:rFonts w:ascii="Open Sans" w:eastAsia="Microsoft Sans Serif" w:hAnsi="Open Sans" w:cs="Open Sans"/>
          <w:sz w:val="24"/>
          <w:szCs w:val="24"/>
        </w:rPr>
        <w:t>9</w:t>
      </w:r>
      <w:r w:rsidRPr="00DC6C50">
        <w:rPr>
          <w:rFonts w:ascii="Open Sans" w:eastAsia="Microsoft Sans Serif" w:hAnsi="Open Sans" w:cs="Open Sans"/>
          <w:sz w:val="24"/>
          <w:szCs w:val="24"/>
        </w:rPr>
        <w:t>8</w:t>
      </w:r>
      <w:r w:rsidRPr="00DC6C50">
        <w:rPr>
          <w:rFonts w:ascii="Open Sans" w:eastAsia="Microsoft Sans Serif" w:hAnsi="Open Sans" w:cs="Open Sans"/>
          <w:sz w:val="24"/>
          <w:szCs w:val="24"/>
        </w:rPr>
        <w:t>8</w:t>
      </w:r>
      <w:r w:rsidRPr="00C62408">
        <w:rPr>
          <w:rFonts w:ascii="Open Sans" w:eastAsia="Microsoft Sans Serif" w:hAnsi="Open Sans" w:cs="Open Sans"/>
          <w:color w:val="242424"/>
          <w:sz w:val="24"/>
          <w:szCs w:val="24"/>
        </w:rPr>
        <w:t>)</w:t>
      </w:r>
    </w:p>
    <w:p w14:paraId="761F5659" w14:textId="10B7D716" w:rsidR="10665F45" w:rsidRPr="00C62408" w:rsidRDefault="10665F45" w:rsidP="00C62408">
      <w:p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The majority of papers published in medical, healthcare and dental journals follow the IMRAD format (</w:t>
      </w:r>
      <w:hyperlink r:id="rId11">
        <w:r w:rsidRPr="00C62408">
          <w:rPr>
            <w:rStyle w:val="Hyperlink"/>
            <w:rFonts w:ascii="Open Sans" w:eastAsia="Microsoft Sans Serif" w:hAnsi="Open Sans" w:cs="Open Sans"/>
            <w:color w:val="660099"/>
            <w:sz w:val="24"/>
            <w:szCs w:val="24"/>
          </w:rPr>
          <w:t>Greenha</w:t>
        </w:r>
        <w:r w:rsidRPr="00C62408">
          <w:rPr>
            <w:rStyle w:val="Hyperlink"/>
            <w:rFonts w:ascii="Open Sans" w:eastAsia="Microsoft Sans Serif" w:hAnsi="Open Sans" w:cs="Open Sans"/>
            <w:color w:val="660099"/>
            <w:sz w:val="24"/>
            <w:szCs w:val="24"/>
          </w:rPr>
          <w:t>l</w:t>
        </w:r>
        <w:r w:rsidRPr="00C62408">
          <w:rPr>
            <w:rStyle w:val="Hyperlink"/>
            <w:rFonts w:ascii="Open Sans" w:eastAsia="Microsoft Sans Serif" w:hAnsi="Open Sans" w:cs="Open Sans"/>
            <w:color w:val="660099"/>
            <w:sz w:val="24"/>
            <w:szCs w:val="24"/>
          </w:rPr>
          <w:t>gh,</w:t>
        </w:r>
        <w:r w:rsidR="00C62408" w:rsidRPr="00C62408">
          <w:rPr>
            <w:rStyle w:val="Hyperlink"/>
            <w:rFonts w:ascii="Open Sans" w:eastAsia="Microsoft Sans Serif" w:hAnsi="Open Sans" w:cs="Open Sans"/>
            <w:color w:val="660099"/>
            <w:sz w:val="24"/>
            <w:szCs w:val="24"/>
          </w:rPr>
          <w:t xml:space="preserve"> </w:t>
        </w:r>
        <w:r w:rsidRPr="00C62408">
          <w:rPr>
            <w:rStyle w:val="Hyperlink"/>
            <w:rFonts w:ascii="Open Sans" w:eastAsia="Microsoft Sans Serif" w:hAnsi="Open Sans" w:cs="Open Sans"/>
            <w:color w:val="660099"/>
            <w:sz w:val="24"/>
            <w:szCs w:val="24"/>
          </w:rPr>
          <w:t>1997</w:t>
        </w:r>
      </w:hyperlink>
      <w:r w:rsidRPr="00C62408">
        <w:rPr>
          <w:rFonts w:ascii="Open Sans" w:eastAsia="Microsoft Sans Serif" w:hAnsi="Open Sans" w:cs="Open Sans"/>
          <w:color w:val="242424"/>
          <w:sz w:val="24"/>
          <w:szCs w:val="24"/>
        </w:rPr>
        <w:t>).</w:t>
      </w:r>
    </w:p>
    <w:p w14:paraId="76895A63" w14:textId="414D101E" w:rsidR="10665F45" w:rsidRPr="00C62408" w:rsidRDefault="10665F45" w:rsidP="00C62408">
      <w:pPr>
        <w:pStyle w:val="ListParagraph"/>
        <w:numPr>
          <w:ilvl w:val="0"/>
          <w:numId w:val="2"/>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Introduction</w:t>
      </w:r>
    </w:p>
    <w:p w14:paraId="69302126" w14:textId="73A878BE" w:rsidR="10665F45" w:rsidRPr="00C62408" w:rsidRDefault="10665F45" w:rsidP="00C62408">
      <w:pPr>
        <w:pStyle w:val="ListParagraph"/>
        <w:numPr>
          <w:ilvl w:val="0"/>
          <w:numId w:val="2"/>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Methods</w:t>
      </w:r>
    </w:p>
    <w:p w14:paraId="23750629" w14:textId="3B5B22AC" w:rsidR="10665F45" w:rsidRPr="00C62408" w:rsidRDefault="10665F45" w:rsidP="00C62408">
      <w:pPr>
        <w:pStyle w:val="ListParagraph"/>
        <w:numPr>
          <w:ilvl w:val="0"/>
          <w:numId w:val="2"/>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Results</w:t>
      </w:r>
    </w:p>
    <w:p w14:paraId="3BD2E527" w14:textId="5055A5CE" w:rsidR="10665F45" w:rsidRPr="00C62408" w:rsidRDefault="10665F45" w:rsidP="00C62408">
      <w:pPr>
        <w:pStyle w:val="ListParagraph"/>
        <w:numPr>
          <w:ilvl w:val="0"/>
          <w:numId w:val="2"/>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Discussion</w:t>
      </w:r>
    </w:p>
    <w:p w14:paraId="35A69970" w14:textId="6632E0C0" w:rsidR="10665F45" w:rsidRPr="00C62408" w:rsidRDefault="10665F45" w:rsidP="00C62408">
      <w:p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lastRenderedPageBreak/>
        <w:t xml:space="preserve">Most papers also have an abstract at the beginning, which gives an overview of the key elements of each section. </w:t>
      </w:r>
      <w:proofErr w:type="gramStart"/>
      <w:r w:rsidRPr="00C62408">
        <w:rPr>
          <w:rFonts w:ascii="Open Sans" w:eastAsia="Microsoft Sans Serif" w:hAnsi="Open Sans" w:cs="Open Sans"/>
          <w:color w:val="242424"/>
          <w:sz w:val="24"/>
          <w:szCs w:val="24"/>
        </w:rPr>
        <w:t>In order to</w:t>
      </w:r>
      <w:proofErr w:type="gramEnd"/>
      <w:r w:rsidRPr="00C62408">
        <w:rPr>
          <w:rFonts w:ascii="Open Sans" w:eastAsia="Microsoft Sans Serif" w:hAnsi="Open Sans" w:cs="Open Sans"/>
          <w:color w:val="242424"/>
          <w:sz w:val="24"/>
          <w:szCs w:val="24"/>
        </w:rPr>
        <w:t xml:space="preserve"> decide if an article is worth reading, where would you focus your attention?</w:t>
      </w:r>
    </w:p>
    <w:p w14:paraId="1AA05840" w14:textId="620563A5" w:rsidR="10665F45" w:rsidRPr="00C62408" w:rsidRDefault="10665F45" w:rsidP="00C62408">
      <w:pPr>
        <w:pStyle w:val="Heading2"/>
        <w:rPr>
          <w:rFonts w:eastAsia="Microsoft Sans Serif"/>
        </w:rPr>
      </w:pPr>
      <w:r w:rsidRPr="00C62408">
        <w:rPr>
          <w:rFonts w:eastAsia="Microsoft Sans Serif"/>
        </w:rPr>
        <w:t>Abstract</w:t>
      </w:r>
    </w:p>
    <w:p w14:paraId="098F6A75" w14:textId="391EE7F7" w:rsidR="10665F45" w:rsidRPr="00C62408" w:rsidRDefault="10665F45" w:rsidP="00C62408">
      <w:p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The abstract provides a summary of a paper. It can be useful when deciding whether a study is relevant. However, it should not be used to make judgements concerning the validity of the research or results. It is estimated that 18–68% of medical journal abstracts contain omissions or inaccuracies (</w:t>
      </w:r>
      <w:hyperlink r:id="rId12">
        <w:r w:rsidRPr="00C62408">
          <w:rPr>
            <w:rStyle w:val="Hyperlink"/>
            <w:rFonts w:ascii="Open Sans" w:eastAsia="Microsoft Sans Serif" w:hAnsi="Open Sans" w:cs="Open Sans"/>
            <w:color w:val="242424"/>
            <w:sz w:val="24"/>
            <w:szCs w:val="24"/>
          </w:rPr>
          <w:t>Pitkin, 1999</w:t>
        </w:r>
      </w:hyperlink>
      <w:r w:rsidRPr="00C62408">
        <w:rPr>
          <w:rFonts w:ascii="Open Sans" w:eastAsia="Microsoft Sans Serif" w:hAnsi="Open Sans" w:cs="Open Sans"/>
          <w:color w:val="242424"/>
          <w:sz w:val="24"/>
          <w:szCs w:val="24"/>
        </w:rPr>
        <w:t>).</w:t>
      </w:r>
    </w:p>
    <w:p w14:paraId="61844A3B" w14:textId="6FE21389" w:rsidR="10665F45" w:rsidRPr="00C62408" w:rsidRDefault="10665F45" w:rsidP="00C62408">
      <w:pPr>
        <w:pStyle w:val="Heading2"/>
        <w:rPr>
          <w:rFonts w:eastAsia="Microsoft Sans Serif"/>
        </w:rPr>
      </w:pPr>
      <w:r w:rsidRPr="00C62408">
        <w:rPr>
          <w:rFonts w:eastAsia="Microsoft Sans Serif"/>
        </w:rPr>
        <w:t>Introduction</w:t>
      </w:r>
    </w:p>
    <w:p w14:paraId="1D22907F" w14:textId="5C557A85" w:rsidR="10665F45" w:rsidRPr="00C62408" w:rsidRDefault="10665F45" w:rsidP="00C62408">
      <w:p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The introduction should identify gaps in current knowledge in the area that the paper investigates. It should also outline the aim of the study. As with the abstract, an introduction is useful to establish the relevance of a study, but it will not tell you anything about the validity of the study or what the results are.</w:t>
      </w:r>
    </w:p>
    <w:p w14:paraId="02FD4355" w14:textId="11DCCFF2" w:rsidR="10665F45" w:rsidRPr="00C62408" w:rsidRDefault="10665F45" w:rsidP="00C62408">
      <w:pPr>
        <w:pStyle w:val="Heading2"/>
        <w:rPr>
          <w:rFonts w:eastAsia="Microsoft Sans Serif"/>
        </w:rPr>
      </w:pPr>
      <w:r w:rsidRPr="00C62408">
        <w:rPr>
          <w:rFonts w:eastAsia="Microsoft Sans Serif"/>
        </w:rPr>
        <w:t>Methods</w:t>
      </w:r>
    </w:p>
    <w:p w14:paraId="1296BC91" w14:textId="4EFE8F73" w:rsidR="10665F45" w:rsidRPr="00C62408" w:rsidRDefault="10665F45" w:rsidP="00C62408">
      <w:p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The methods section outlines how the study was conducted. If you have established the topic of the paper is relevant, the methods section will enable you to identify the validity of the study. This can indicate whether the paper is worth reading.</w:t>
      </w:r>
    </w:p>
    <w:p w14:paraId="4ACEC80F" w14:textId="18FFB01A" w:rsidR="10665F45" w:rsidRPr="00C62408" w:rsidRDefault="10665F45" w:rsidP="00C62408">
      <w:pPr>
        <w:pStyle w:val="Heading2"/>
        <w:rPr>
          <w:rFonts w:eastAsia="Microsoft Sans Serif"/>
        </w:rPr>
      </w:pPr>
      <w:r w:rsidRPr="00C62408">
        <w:rPr>
          <w:rFonts w:eastAsia="Microsoft Sans Serif"/>
        </w:rPr>
        <w:t>Results</w:t>
      </w:r>
    </w:p>
    <w:p w14:paraId="1AC0AA1E" w14:textId="2EAF24B5" w:rsidR="10665F45" w:rsidRPr="00C62408" w:rsidRDefault="10665F45" w:rsidP="00C62408">
      <w:p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The results section will document the findings of the study. This section will be of interest if you have previously identified from the abstract and methods sections that the study is relevant and valid.</w:t>
      </w:r>
    </w:p>
    <w:p w14:paraId="0A5D318C" w14:textId="5C92EEAE" w:rsidR="10665F45" w:rsidRPr="00C62408" w:rsidRDefault="10665F45" w:rsidP="00C62408">
      <w:pPr>
        <w:pStyle w:val="Heading2"/>
        <w:rPr>
          <w:rFonts w:eastAsia="Microsoft Sans Serif"/>
        </w:rPr>
      </w:pPr>
      <w:r w:rsidRPr="00C62408">
        <w:rPr>
          <w:rFonts w:eastAsia="Microsoft Sans Serif"/>
        </w:rPr>
        <w:t>Discussion/Conclusion</w:t>
      </w:r>
    </w:p>
    <w:p w14:paraId="382BE6CB" w14:textId="5DE0C395" w:rsidR="10665F45" w:rsidRPr="00C62408" w:rsidRDefault="10665F45" w:rsidP="00C62408">
      <w:p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The discussion or conclusion section does not always represent the actual findings of the study. For your own research, it is important that you focus on the methods and results sections and think about what the findings mean to you and your practice.</w:t>
      </w:r>
    </w:p>
    <w:p w14:paraId="07B719C6" w14:textId="1907C307" w:rsidR="10665F45" w:rsidRPr="00C62408" w:rsidRDefault="10665F45" w:rsidP="00C62408">
      <w:p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When you have a limited amount of time, it can be very tempting to focus just on the abstracts and results or conclusions of a study. However, to evaluate if a paper would be valuable to read pay attention to the methods section to establish the validity of the study design. Once you are satisfied with the validity of the study, then consider the results and whether it is relevant to your clinical practice.</w:t>
      </w:r>
    </w:p>
    <w:p w14:paraId="475B2BA5" w14:textId="69209A81" w:rsidR="10665F45" w:rsidRPr="00C62408" w:rsidRDefault="10665F45" w:rsidP="00C62408">
      <w:pPr>
        <w:pStyle w:val="Heading1"/>
        <w:rPr>
          <w:rFonts w:eastAsia="Microsoft Sans Serif"/>
        </w:rPr>
      </w:pPr>
      <w:r w:rsidRPr="00C62408">
        <w:rPr>
          <w:rFonts w:eastAsia="Microsoft Sans Serif"/>
        </w:rPr>
        <w:t>Types of study</w:t>
      </w:r>
    </w:p>
    <w:p w14:paraId="29B28C50" w14:textId="41D25620" w:rsidR="10665F45" w:rsidRPr="00C62408" w:rsidRDefault="10665F45" w:rsidP="00C62408">
      <w:p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Before you start to appraise a research paper, it is helpful to know what type of study it is. Different study types have their own strengths and weaknesses. Being able to identify the type of study can give you an overall indication of the quality of the research.</w:t>
      </w:r>
    </w:p>
    <w:p w14:paraId="602BED67" w14:textId="621871D2" w:rsidR="10665F45" w:rsidRPr="00C62408" w:rsidRDefault="10665F45" w:rsidP="00C62408">
      <w:p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lastRenderedPageBreak/>
        <w:t xml:space="preserve">There are several critical appraisal checklists available online to help you with appraising distinct types of study. Examples of these include </w:t>
      </w:r>
      <w:hyperlink r:id="rId13">
        <w:r w:rsidRPr="00C62408">
          <w:rPr>
            <w:rStyle w:val="Hyperlink"/>
            <w:rFonts w:ascii="Open Sans" w:eastAsia="Microsoft Sans Serif" w:hAnsi="Open Sans" w:cs="Open Sans"/>
            <w:color w:val="660099"/>
            <w:sz w:val="24"/>
            <w:szCs w:val="24"/>
          </w:rPr>
          <w:t>CASP</w:t>
        </w:r>
        <w:r w:rsidRPr="00C62408">
          <w:rPr>
            <w:rStyle w:val="Hyperlink"/>
            <w:rFonts w:ascii="Open Sans" w:eastAsia="Microsoft Sans Serif" w:hAnsi="Open Sans" w:cs="Open Sans"/>
            <w:color w:val="242424"/>
            <w:sz w:val="24"/>
            <w:szCs w:val="24"/>
            <w:u w:val="none"/>
          </w:rPr>
          <w:t>,</w:t>
        </w:r>
      </w:hyperlink>
      <w:r w:rsidRPr="00C62408">
        <w:rPr>
          <w:rFonts w:ascii="Open Sans" w:eastAsia="Microsoft Sans Serif" w:hAnsi="Open Sans" w:cs="Open Sans"/>
          <w:color w:val="242424"/>
          <w:sz w:val="24"/>
          <w:szCs w:val="24"/>
        </w:rPr>
        <w:t xml:space="preserve"> </w:t>
      </w:r>
      <w:hyperlink r:id="rId14">
        <w:r w:rsidRPr="00C62408">
          <w:rPr>
            <w:rStyle w:val="Hyperlink"/>
            <w:rFonts w:ascii="Open Sans" w:eastAsia="Microsoft Sans Serif" w:hAnsi="Open Sans" w:cs="Open Sans"/>
            <w:color w:val="660099"/>
            <w:sz w:val="24"/>
            <w:szCs w:val="24"/>
          </w:rPr>
          <w:t>CEBM</w:t>
        </w:r>
      </w:hyperlink>
      <w:r w:rsidR="00C62408" w:rsidRPr="00C62408">
        <w:rPr>
          <w:rStyle w:val="Hyperlink"/>
          <w:rFonts w:ascii="Open Sans" w:eastAsia="Microsoft Sans Serif" w:hAnsi="Open Sans" w:cs="Open Sans"/>
          <w:color w:val="660099"/>
          <w:sz w:val="24"/>
          <w:szCs w:val="24"/>
          <w:u w:val="none"/>
        </w:rPr>
        <w:t>,</w:t>
      </w:r>
      <w:r w:rsidRPr="00C62408">
        <w:rPr>
          <w:rFonts w:ascii="Open Sans" w:eastAsia="Microsoft Sans Serif" w:hAnsi="Open Sans" w:cs="Open Sans"/>
          <w:color w:val="660099"/>
          <w:sz w:val="24"/>
          <w:szCs w:val="24"/>
        </w:rPr>
        <w:t xml:space="preserve"> </w:t>
      </w:r>
      <w:r w:rsidRPr="00C62408">
        <w:rPr>
          <w:rFonts w:ascii="Open Sans" w:eastAsia="Microsoft Sans Serif" w:hAnsi="Open Sans" w:cs="Open Sans"/>
          <w:color w:val="242424"/>
          <w:sz w:val="24"/>
          <w:szCs w:val="24"/>
        </w:rPr>
        <w:t xml:space="preserve">and </w:t>
      </w:r>
      <w:hyperlink r:id="rId15">
        <w:r w:rsidRPr="00C62408">
          <w:rPr>
            <w:rStyle w:val="Hyperlink"/>
            <w:rFonts w:ascii="Open Sans" w:eastAsia="Microsoft Sans Serif" w:hAnsi="Open Sans" w:cs="Open Sans"/>
            <w:color w:val="660099"/>
            <w:sz w:val="24"/>
            <w:szCs w:val="24"/>
          </w:rPr>
          <w:t>AMSTAR</w:t>
        </w:r>
      </w:hyperlink>
      <w:r w:rsidRPr="00C62408">
        <w:rPr>
          <w:rFonts w:ascii="Open Sans" w:eastAsia="Microsoft Sans Serif" w:hAnsi="Open Sans" w:cs="Open Sans"/>
          <w:color w:val="242424"/>
          <w:sz w:val="24"/>
          <w:szCs w:val="24"/>
        </w:rPr>
        <w:t>. Sometimes a research paper may use more than one method of research</w:t>
      </w:r>
    </w:p>
    <w:p w14:paraId="00FD2368" w14:textId="3ECE7B6B" w:rsidR="10665F45" w:rsidRPr="00C62408" w:rsidRDefault="10665F45" w:rsidP="00C62408">
      <w:p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Subject databases such as Medline may include the publication type in the Complete Reference entry for the article. However, sometimes this is not listed, and you will need to consult the research paper to find this.</w:t>
      </w:r>
    </w:p>
    <w:p w14:paraId="7D4E198F" w14:textId="5D58A75E" w:rsidR="10665F45" w:rsidRPr="00C62408" w:rsidRDefault="10665F45" w:rsidP="00C62408">
      <w:pPr>
        <w:pStyle w:val="Heading1"/>
        <w:rPr>
          <w:rFonts w:eastAsia="Microsoft Sans Serif"/>
        </w:rPr>
      </w:pPr>
      <w:r w:rsidRPr="00C62408">
        <w:rPr>
          <w:rFonts w:eastAsia="Microsoft Sans Serif"/>
        </w:rPr>
        <w:t>Hierarchy of evidence</w:t>
      </w:r>
    </w:p>
    <w:p w14:paraId="318476CB" w14:textId="1AEEBEBB" w:rsidR="10665F45" w:rsidRPr="00C62408" w:rsidRDefault="10665F45" w:rsidP="00C62408">
      <w:p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The hierarchy of evidence can be used as a general indication of the quality of a piece of research. There is no universally accepted hierarchy, and there are many variations of the hierarchical pyramid. The diagram below represents an accepted illustration of the relative strengths of a few of the key types of study.</w:t>
      </w:r>
    </w:p>
    <w:p w14:paraId="087373FF" w14:textId="023F321A" w:rsidR="10665F45" w:rsidRPr="00C62408" w:rsidRDefault="10665F45" w:rsidP="00C62408">
      <w:pPr>
        <w:spacing w:after="240" w:line="240" w:lineRule="auto"/>
        <w:rPr>
          <w:rFonts w:ascii="Open Sans" w:eastAsia="Microsoft Sans Serif" w:hAnsi="Open Sans" w:cs="Open Sans"/>
          <w:sz w:val="24"/>
          <w:szCs w:val="24"/>
        </w:rPr>
      </w:pPr>
      <w:r w:rsidRPr="00C62408">
        <w:rPr>
          <w:rFonts w:ascii="Open Sans" w:hAnsi="Open Sans" w:cs="Open Sans"/>
          <w:noProof/>
        </w:rPr>
        <w:drawing>
          <wp:inline distT="0" distB="0" distL="0" distR="0" wp14:anchorId="569CDD51" wp14:editId="323E9A93">
            <wp:extent cx="5724524" cy="4857750"/>
            <wp:effectExtent l="0" t="0" r="0" b="0"/>
            <wp:docPr id="1900513611" name="Picture 1900513611" descr="Pyramid hierarchy of evidence. Top to bottom: RCT, Cohort study, Control study, Cross-sectional study, Case report/Cas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513611" name="Picture 1900513611" descr="Pyramid hierarchy of evidence. Top to bottom: RCT, Cohort study, Control study, Cross-sectional study, Case report/Case series."/>
                    <pic:cNvPicPr/>
                  </pic:nvPicPr>
                  <pic:blipFill>
                    <a:blip r:embed="rId16">
                      <a:extLst>
                        <a:ext uri="{28A0092B-C50C-407E-A947-70E740481C1C}">
                          <a14:useLocalDpi xmlns:a14="http://schemas.microsoft.com/office/drawing/2010/main" val="0"/>
                        </a:ext>
                      </a:extLst>
                    </a:blip>
                    <a:stretch>
                      <a:fillRect/>
                    </a:stretch>
                  </pic:blipFill>
                  <pic:spPr>
                    <a:xfrm>
                      <a:off x="0" y="0"/>
                      <a:ext cx="5724524" cy="4857750"/>
                    </a:xfrm>
                    <a:prstGeom prst="rect">
                      <a:avLst/>
                    </a:prstGeom>
                  </pic:spPr>
                </pic:pic>
              </a:graphicData>
            </a:graphic>
          </wp:inline>
        </w:drawing>
      </w:r>
    </w:p>
    <w:p w14:paraId="455AAD24" w14:textId="2DEC78AF" w:rsidR="10665F45" w:rsidRPr="00C62408" w:rsidRDefault="10665F45" w:rsidP="00C62408">
      <w:pPr>
        <w:spacing w:after="240" w:line="240" w:lineRule="auto"/>
        <w:rPr>
          <w:rFonts w:ascii="Open Sans" w:eastAsia="Microsoft Sans Serif" w:hAnsi="Open Sans" w:cs="Open Sans"/>
          <w:color w:val="6B6B6B"/>
          <w:sz w:val="24"/>
          <w:szCs w:val="24"/>
        </w:rPr>
      </w:pPr>
      <w:r w:rsidRPr="00C62408">
        <w:rPr>
          <w:rFonts w:ascii="Open Sans" w:eastAsia="Microsoft Sans Serif" w:hAnsi="Open Sans" w:cs="Open Sans"/>
          <w:color w:val="6B6B6B"/>
          <w:sz w:val="24"/>
          <w:szCs w:val="24"/>
        </w:rPr>
        <w:t>Hierarchy of evidence.</w:t>
      </w:r>
    </w:p>
    <w:p w14:paraId="77AEEE7A" w14:textId="6FA2D1ED" w:rsidR="10665F45" w:rsidRPr="00C62408" w:rsidRDefault="10665F45" w:rsidP="00C62408">
      <w:pPr>
        <w:pStyle w:val="Heading2"/>
        <w:rPr>
          <w:rFonts w:eastAsia="Microsoft Sans Serif"/>
        </w:rPr>
      </w:pPr>
      <w:r w:rsidRPr="00C62408">
        <w:rPr>
          <w:rFonts w:eastAsia="Microsoft Sans Serif"/>
        </w:rPr>
        <w:t>Randomised Controlled Trial (RCT)</w:t>
      </w:r>
    </w:p>
    <w:p w14:paraId="46CB3B21" w14:textId="7D397BF9" w:rsidR="10665F45" w:rsidRPr="00C62408" w:rsidRDefault="10665F45" w:rsidP="00C62408">
      <w:pPr>
        <w:pStyle w:val="ListParagraph"/>
        <w:numPr>
          <w:ilvl w:val="0"/>
          <w:numId w:val="2"/>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b/>
          <w:bCs/>
          <w:color w:val="660099"/>
          <w:sz w:val="24"/>
          <w:szCs w:val="24"/>
        </w:rPr>
        <w:t xml:space="preserve">What is it? </w:t>
      </w:r>
      <w:r w:rsidRPr="00C62408">
        <w:rPr>
          <w:rFonts w:ascii="Open Sans" w:eastAsia="Microsoft Sans Serif" w:hAnsi="Open Sans" w:cs="Open Sans"/>
          <w:color w:val="242424"/>
          <w:sz w:val="24"/>
          <w:szCs w:val="24"/>
        </w:rPr>
        <w:t xml:space="preserve">A comparison of two or more groups of patients who have been randomly assigned to an experimental or control group. The experimental group is exposed to a treatment or intervention of interest, and the control group are exposed to another </w:t>
      </w:r>
      <w:r w:rsidRPr="00C62408">
        <w:rPr>
          <w:rFonts w:ascii="Open Sans" w:eastAsia="Microsoft Sans Serif" w:hAnsi="Open Sans" w:cs="Open Sans"/>
          <w:color w:val="242424"/>
          <w:sz w:val="24"/>
          <w:szCs w:val="24"/>
        </w:rPr>
        <w:lastRenderedPageBreak/>
        <w:t xml:space="preserve">treatment or intervention or </w:t>
      </w:r>
      <w:proofErr w:type="gramStart"/>
      <w:r w:rsidRPr="00C62408">
        <w:rPr>
          <w:rFonts w:ascii="Open Sans" w:eastAsia="Microsoft Sans Serif" w:hAnsi="Open Sans" w:cs="Open Sans"/>
          <w:color w:val="242424"/>
          <w:sz w:val="24"/>
          <w:szCs w:val="24"/>
        </w:rPr>
        <w:t>none at all</w:t>
      </w:r>
      <w:proofErr w:type="gramEnd"/>
      <w:r w:rsidRPr="00C62408">
        <w:rPr>
          <w:rFonts w:ascii="Open Sans" w:eastAsia="Microsoft Sans Serif" w:hAnsi="Open Sans" w:cs="Open Sans"/>
          <w:color w:val="242424"/>
          <w:sz w:val="24"/>
          <w:szCs w:val="24"/>
        </w:rPr>
        <w:t>. The exposure of interest is controlled by the researcher.</w:t>
      </w:r>
    </w:p>
    <w:p w14:paraId="144838B8" w14:textId="6AFB4315" w:rsidR="10665F45" w:rsidRPr="00C62408" w:rsidRDefault="10665F45" w:rsidP="00C62408">
      <w:pPr>
        <w:pStyle w:val="ListParagraph"/>
        <w:numPr>
          <w:ilvl w:val="0"/>
          <w:numId w:val="2"/>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b/>
          <w:bCs/>
          <w:color w:val="660099"/>
          <w:sz w:val="24"/>
          <w:szCs w:val="24"/>
        </w:rPr>
        <w:t>Example</w:t>
      </w:r>
      <w:r w:rsidRPr="00C62408">
        <w:rPr>
          <w:rFonts w:ascii="Open Sans" w:eastAsia="Microsoft Sans Serif" w:hAnsi="Open Sans" w:cs="Open Sans"/>
          <w:b/>
          <w:bCs/>
          <w:color w:val="242424"/>
          <w:sz w:val="24"/>
          <w:szCs w:val="24"/>
        </w:rPr>
        <w:t xml:space="preserve">: </w:t>
      </w:r>
      <w:r w:rsidRPr="00C62408">
        <w:rPr>
          <w:rFonts w:ascii="Open Sans" w:eastAsia="Microsoft Sans Serif" w:hAnsi="Open Sans" w:cs="Open Sans"/>
          <w:color w:val="242424"/>
          <w:sz w:val="24"/>
          <w:szCs w:val="24"/>
        </w:rPr>
        <w:t>How effective is intravenous magnesium for the treatment of acute migraine?</w:t>
      </w:r>
    </w:p>
    <w:p w14:paraId="68F9B3BF" w14:textId="40C8C562" w:rsidR="10665F45" w:rsidRPr="00C62408" w:rsidRDefault="10665F45" w:rsidP="00C62408">
      <w:pPr>
        <w:pStyle w:val="ListParagraph"/>
        <w:numPr>
          <w:ilvl w:val="0"/>
          <w:numId w:val="2"/>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b/>
          <w:bCs/>
          <w:color w:val="660099"/>
          <w:sz w:val="24"/>
          <w:szCs w:val="24"/>
        </w:rPr>
        <w:t xml:space="preserve">What’s it used for? </w:t>
      </w:r>
      <w:r w:rsidRPr="00C62408">
        <w:rPr>
          <w:rFonts w:ascii="Open Sans" w:eastAsia="Microsoft Sans Serif" w:hAnsi="Open Sans" w:cs="Open Sans"/>
          <w:color w:val="242424"/>
          <w:sz w:val="24"/>
          <w:szCs w:val="24"/>
        </w:rPr>
        <w:t>Evaluating the effectiveness of an intervention.</w:t>
      </w:r>
    </w:p>
    <w:p w14:paraId="2D63D8F8" w14:textId="1A744495" w:rsidR="10665F45" w:rsidRPr="00C62408" w:rsidRDefault="10665F45" w:rsidP="00C62408">
      <w:pPr>
        <w:pStyle w:val="ListParagraph"/>
        <w:numPr>
          <w:ilvl w:val="0"/>
          <w:numId w:val="2"/>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b/>
          <w:bCs/>
          <w:color w:val="660099"/>
          <w:sz w:val="24"/>
          <w:szCs w:val="24"/>
        </w:rPr>
        <w:t xml:space="preserve">What are its limitations? </w:t>
      </w:r>
      <w:r w:rsidRPr="00C62408">
        <w:rPr>
          <w:rFonts w:ascii="Open Sans" w:eastAsia="Microsoft Sans Serif" w:hAnsi="Open Sans" w:cs="Open Sans"/>
          <w:color w:val="242424"/>
          <w:sz w:val="24"/>
          <w:szCs w:val="24"/>
        </w:rPr>
        <w:t>They are expensive to conduct. There are ethical issues associated with such clinical trials.</w:t>
      </w:r>
    </w:p>
    <w:p w14:paraId="1E10441D" w14:textId="0DC2EBCA" w:rsidR="10665F45" w:rsidRPr="00C62408" w:rsidRDefault="10665F45" w:rsidP="00C62408">
      <w:pPr>
        <w:pStyle w:val="Heading2"/>
        <w:rPr>
          <w:rFonts w:eastAsia="Microsoft Sans Serif"/>
        </w:rPr>
      </w:pPr>
      <w:r w:rsidRPr="00C62408">
        <w:rPr>
          <w:rFonts w:eastAsia="Microsoft Sans Serif"/>
        </w:rPr>
        <w:t>Cohort study</w:t>
      </w:r>
    </w:p>
    <w:p w14:paraId="54967608" w14:textId="031C0CEF" w:rsidR="10665F45" w:rsidRPr="00C62408" w:rsidRDefault="10665F45" w:rsidP="00C62408">
      <w:pPr>
        <w:pStyle w:val="ListParagraph"/>
        <w:numPr>
          <w:ilvl w:val="0"/>
          <w:numId w:val="2"/>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b/>
          <w:bCs/>
          <w:color w:val="660099"/>
          <w:sz w:val="24"/>
          <w:szCs w:val="24"/>
        </w:rPr>
        <w:t xml:space="preserve">What is it? </w:t>
      </w:r>
      <w:r w:rsidRPr="00C62408">
        <w:rPr>
          <w:rFonts w:ascii="Open Sans" w:eastAsia="Microsoft Sans Serif" w:hAnsi="Open Sans" w:cs="Open Sans"/>
          <w:color w:val="242424"/>
          <w:sz w:val="24"/>
          <w:szCs w:val="24"/>
        </w:rPr>
        <w:t>Two groups of patients (cohorts) are identified, one of which has received the exposure being studied, one of which has now. Both cohorts are monitored to assess the outcome being studied.</w:t>
      </w:r>
    </w:p>
    <w:p w14:paraId="1642017F" w14:textId="5CF02DA3" w:rsidR="10665F45" w:rsidRPr="00C62408" w:rsidRDefault="10665F45" w:rsidP="00C62408">
      <w:pPr>
        <w:pStyle w:val="ListParagraph"/>
        <w:numPr>
          <w:ilvl w:val="0"/>
          <w:numId w:val="2"/>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b/>
          <w:bCs/>
          <w:color w:val="660099"/>
          <w:sz w:val="24"/>
          <w:szCs w:val="24"/>
        </w:rPr>
        <w:t xml:space="preserve">Example: </w:t>
      </w:r>
      <w:r w:rsidRPr="00C62408">
        <w:rPr>
          <w:rFonts w:ascii="Open Sans" w:eastAsia="Microsoft Sans Serif" w:hAnsi="Open Sans" w:cs="Open Sans"/>
          <w:color w:val="242424"/>
          <w:sz w:val="24"/>
          <w:szCs w:val="24"/>
        </w:rPr>
        <w:t>The association between obesity and prostate cancer.</w:t>
      </w:r>
    </w:p>
    <w:p w14:paraId="707E35B0" w14:textId="5A1D3341" w:rsidR="10665F45" w:rsidRPr="00C62408" w:rsidRDefault="10665F45" w:rsidP="00C62408">
      <w:pPr>
        <w:pStyle w:val="ListParagraph"/>
        <w:numPr>
          <w:ilvl w:val="0"/>
          <w:numId w:val="2"/>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b/>
          <w:bCs/>
          <w:color w:val="660099"/>
          <w:sz w:val="24"/>
          <w:szCs w:val="24"/>
        </w:rPr>
        <w:t xml:space="preserve">What’s it used for? </w:t>
      </w:r>
      <w:r w:rsidRPr="00C62408">
        <w:rPr>
          <w:rFonts w:ascii="Open Sans" w:eastAsia="Microsoft Sans Serif" w:hAnsi="Open Sans" w:cs="Open Sans"/>
          <w:color w:val="242424"/>
          <w:sz w:val="24"/>
          <w:szCs w:val="24"/>
        </w:rPr>
        <w:t>Measuring the incidence of a disease or condition. Examining the causes of a disease or condition. Establishing the timing and directionality of events.</w:t>
      </w:r>
    </w:p>
    <w:p w14:paraId="166412F5" w14:textId="632B8D9C" w:rsidR="10665F45" w:rsidRPr="00C62408" w:rsidRDefault="10665F45" w:rsidP="00C62408">
      <w:pPr>
        <w:pStyle w:val="ListParagraph"/>
        <w:numPr>
          <w:ilvl w:val="0"/>
          <w:numId w:val="2"/>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b/>
          <w:bCs/>
          <w:color w:val="660099"/>
          <w:sz w:val="24"/>
          <w:szCs w:val="24"/>
        </w:rPr>
        <w:t xml:space="preserve">What are its limitations? </w:t>
      </w:r>
      <w:r w:rsidRPr="00C62408">
        <w:rPr>
          <w:rFonts w:ascii="Open Sans" w:eastAsia="Microsoft Sans Serif" w:hAnsi="Open Sans" w:cs="Open Sans"/>
          <w:color w:val="242424"/>
          <w:sz w:val="24"/>
          <w:szCs w:val="24"/>
        </w:rPr>
        <w:t>The selection of control groups can be difficult. For rare diseases, a large sample size and/or long follow-up is necessary.</w:t>
      </w:r>
    </w:p>
    <w:p w14:paraId="3A39E7DD" w14:textId="32DAA488" w:rsidR="10665F45" w:rsidRPr="00C62408" w:rsidRDefault="10665F45" w:rsidP="00C62408">
      <w:pPr>
        <w:pStyle w:val="Heading2"/>
        <w:rPr>
          <w:rFonts w:eastAsia="Microsoft Sans Serif"/>
        </w:rPr>
      </w:pPr>
      <w:r w:rsidRPr="00C62408">
        <w:rPr>
          <w:rFonts w:eastAsia="Microsoft Sans Serif"/>
        </w:rPr>
        <w:t>Case control study</w:t>
      </w:r>
    </w:p>
    <w:p w14:paraId="34E57377" w14:textId="38325BCE" w:rsidR="10665F45" w:rsidRPr="00C62408" w:rsidRDefault="10665F45" w:rsidP="00C62408">
      <w:pPr>
        <w:pStyle w:val="ListParagraph"/>
        <w:numPr>
          <w:ilvl w:val="0"/>
          <w:numId w:val="2"/>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b/>
          <w:bCs/>
          <w:color w:val="660099"/>
          <w:sz w:val="24"/>
          <w:szCs w:val="24"/>
        </w:rPr>
        <w:t xml:space="preserve">What is it? </w:t>
      </w:r>
      <w:r w:rsidRPr="00C62408">
        <w:rPr>
          <w:rFonts w:ascii="Open Sans" w:eastAsia="Microsoft Sans Serif" w:hAnsi="Open Sans" w:cs="Open Sans"/>
          <w:color w:val="242424"/>
          <w:sz w:val="24"/>
          <w:szCs w:val="24"/>
        </w:rPr>
        <w:t>A set of patients with a defining characteristic of interest is selected and compared with a control group without the characteristic.</w:t>
      </w:r>
    </w:p>
    <w:p w14:paraId="484CC634" w14:textId="4D0FEB75" w:rsidR="10665F45" w:rsidRPr="00C62408" w:rsidRDefault="10665F45" w:rsidP="00C62408">
      <w:pPr>
        <w:pStyle w:val="ListParagraph"/>
        <w:numPr>
          <w:ilvl w:val="0"/>
          <w:numId w:val="2"/>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b/>
          <w:bCs/>
          <w:color w:val="660099"/>
          <w:sz w:val="24"/>
          <w:szCs w:val="24"/>
        </w:rPr>
        <w:t>Example:</w:t>
      </w:r>
      <w:r w:rsidRPr="00C62408">
        <w:rPr>
          <w:rFonts w:ascii="Open Sans" w:eastAsia="Microsoft Sans Serif" w:hAnsi="Open Sans" w:cs="Open Sans"/>
          <w:b/>
          <w:bCs/>
          <w:color w:val="242424"/>
          <w:sz w:val="24"/>
          <w:szCs w:val="24"/>
        </w:rPr>
        <w:t xml:space="preserve"> </w:t>
      </w:r>
      <w:r w:rsidRPr="00C62408">
        <w:rPr>
          <w:rFonts w:ascii="Open Sans" w:eastAsia="Microsoft Sans Serif" w:hAnsi="Open Sans" w:cs="Open Sans"/>
          <w:color w:val="242424"/>
          <w:sz w:val="24"/>
          <w:szCs w:val="24"/>
        </w:rPr>
        <w:t>Increased risk of dementia in people with previous exposure to general anaesthesia.</w:t>
      </w:r>
    </w:p>
    <w:p w14:paraId="5B38D28B" w14:textId="30D5F4F7" w:rsidR="10665F45" w:rsidRPr="00C62408" w:rsidRDefault="10665F45" w:rsidP="00C62408">
      <w:pPr>
        <w:pStyle w:val="ListParagraph"/>
        <w:numPr>
          <w:ilvl w:val="0"/>
          <w:numId w:val="2"/>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b/>
          <w:bCs/>
          <w:color w:val="660099"/>
          <w:sz w:val="24"/>
          <w:szCs w:val="24"/>
        </w:rPr>
        <w:t xml:space="preserve">What’s it used for? </w:t>
      </w:r>
      <w:r w:rsidRPr="00C62408">
        <w:rPr>
          <w:rFonts w:ascii="Open Sans" w:eastAsia="Microsoft Sans Serif" w:hAnsi="Open Sans" w:cs="Open Sans"/>
          <w:color w:val="242424"/>
          <w:sz w:val="24"/>
          <w:szCs w:val="24"/>
        </w:rPr>
        <w:t>Investigating the potential causes of diseases and conditions, particularly rare ones.</w:t>
      </w:r>
    </w:p>
    <w:p w14:paraId="191AE74C" w14:textId="6E120D09" w:rsidR="10665F45" w:rsidRPr="00C62408" w:rsidRDefault="10665F45" w:rsidP="00C62408">
      <w:pPr>
        <w:pStyle w:val="ListParagraph"/>
        <w:numPr>
          <w:ilvl w:val="0"/>
          <w:numId w:val="2"/>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b/>
          <w:bCs/>
          <w:color w:val="660099"/>
          <w:sz w:val="24"/>
          <w:szCs w:val="24"/>
        </w:rPr>
        <w:t xml:space="preserve">What are its limitations? </w:t>
      </w:r>
      <w:r w:rsidRPr="00C62408">
        <w:rPr>
          <w:rFonts w:ascii="Open Sans" w:eastAsia="Microsoft Sans Serif" w:hAnsi="Open Sans" w:cs="Open Sans"/>
          <w:color w:val="242424"/>
          <w:sz w:val="24"/>
          <w:szCs w:val="24"/>
        </w:rPr>
        <w:t>The selection of control groups can be difficult. It is difficult to establish time relationships between exposure to the risk factor and the development of the disease.</w:t>
      </w:r>
    </w:p>
    <w:p w14:paraId="36A0FE82" w14:textId="1B52C402" w:rsidR="10665F45" w:rsidRPr="00C62408" w:rsidRDefault="10665F45" w:rsidP="00C62408">
      <w:pPr>
        <w:pStyle w:val="Heading2"/>
        <w:rPr>
          <w:rFonts w:eastAsia="Microsoft Sans Serif"/>
        </w:rPr>
      </w:pPr>
      <w:r w:rsidRPr="00C62408">
        <w:rPr>
          <w:rFonts w:eastAsia="Microsoft Sans Serif"/>
        </w:rPr>
        <w:t>Cross sectional survey</w:t>
      </w:r>
    </w:p>
    <w:p w14:paraId="1B77A736" w14:textId="3EFADE31" w:rsidR="10665F45" w:rsidRPr="00C62408" w:rsidRDefault="10665F45" w:rsidP="00C62408">
      <w:pPr>
        <w:pStyle w:val="ListParagraph"/>
        <w:numPr>
          <w:ilvl w:val="0"/>
          <w:numId w:val="2"/>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b/>
          <w:bCs/>
          <w:color w:val="660099"/>
          <w:sz w:val="24"/>
          <w:szCs w:val="24"/>
        </w:rPr>
        <w:t xml:space="preserve">What is it? </w:t>
      </w:r>
      <w:r w:rsidRPr="00C62408">
        <w:rPr>
          <w:rFonts w:ascii="Open Sans" w:eastAsia="Microsoft Sans Serif" w:hAnsi="Open Sans" w:cs="Open Sans"/>
          <w:color w:val="242424"/>
          <w:sz w:val="24"/>
          <w:szCs w:val="24"/>
        </w:rPr>
        <w:t>An observation of a defined population at a single point in time or over a specific time interval.</w:t>
      </w:r>
    </w:p>
    <w:p w14:paraId="6A9C9DC7" w14:textId="0E3BB486" w:rsidR="10665F45" w:rsidRPr="00C62408" w:rsidRDefault="10665F45" w:rsidP="00C62408">
      <w:pPr>
        <w:pStyle w:val="ListParagraph"/>
        <w:numPr>
          <w:ilvl w:val="0"/>
          <w:numId w:val="2"/>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b/>
          <w:bCs/>
          <w:color w:val="660099"/>
          <w:sz w:val="24"/>
          <w:szCs w:val="24"/>
        </w:rPr>
        <w:t>Example:</w:t>
      </w:r>
      <w:r w:rsidRPr="00C62408">
        <w:rPr>
          <w:rFonts w:ascii="Open Sans" w:eastAsia="Microsoft Sans Serif" w:hAnsi="Open Sans" w:cs="Open Sans"/>
          <w:b/>
          <w:bCs/>
          <w:color w:val="242424"/>
          <w:sz w:val="24"/>
          <w:szCs w:val="24"/>
        </w:rPr>
        <w:t xml:space="preserve"> </w:t>
      </w:r>
      <w:r w:rsidRPr="00C62408">
        <w:rPr>
          <w:rFonts w:ascii="Open Sans" w:eastAsia="Microsoft Sans Serif" w:hAnsi="Open Sans" w:cs="Open Sans"/>
          <w:color w:val="242424"/>
          <w:sz w:val="24"/>
          <w:szCs w:val="24"/>
        </w:rPr>
        <w:t>What is the prevalence of orofacial pain in people living in Manchester?</w:t>
      </w:r>
    </w:p>
    <w:p w14:paraId="1B1C1B4B" w14:textId="0E7D413F" w:rsidR="10665F45" w:rsidRPr="00C62408" w:rsidRDefault="10665F45" w:rsidP="00C62408">
      <w:pPr>
        <w:pStyle w:val="ListParagraph"/>
        <w:numPr>
          <w:ilvl w:val="0"/>
          <w:numId w:val="2"/>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b/>
          <w:bCs/>
          <w:color w:val="660099"/>
          <w:sz w:val="24"/>
          <w:szCs w:val="24"/>
        </w:rPr>
        <w:t xml:space="preserve">What’s it used for? </w:t>
      </w:r>
      <w:r w:rsidRPr="00C62408">
        <w:rPr>
          <w:rFonts w:ascii="Open Sans" w:eastAsia="Microsoft Sans Serif" w:hAnsi="Open Sans" w:cs="Open Sans"/>
          <w:color w:val="242424"/>
          <w:sz w:val="24"/>
          <w:szCs w:val="24"/>
        </w:rPr>
        <w:t>Measuring the prevalence of a disease. Examining potential risk factors or causes.</w:t>
      </w:r>
    </w:p>
    <w:p w14:paraId="4C196FA5" w14:textId="0686AB90" w:rsidR="10665F45" w:rsidRPr="00C62408" w:rsidRDefault="10665F45" w:rsidP="00C62408">
      <w:pPr>
        <w:pStyle w:val="ListParagraph"/>
        <w:numPr>
          <w:ilvl w:val="0"/>
          <w:numId w:val="2"/>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b/>
          <w:bCs/>
          <w:color w:val="660099"/>
          <w:sz w:val="24"/>
          <w:szCs w:val="24"/>
        </w:rPr>
        <w:t xml:space="preserve">What are its limitations? </w:t>
      </w:r>
      <w:r w:rsidRPr="00C62408">
        <w:rPr>
          <w:rFonts w:ascii="Open Sans" w:eastAsia="Microsoft Sans Serif" w:hAnsi="Open Sans" w:cs="Open Sans"/>
          <w:color w:val="242424"/>
          <w:sz w:val="24"/>
          <w:szCs w:val="24"/>
        </w:rPr>
        <w:t>It cannot establish causality, only association at the most. Surveys can be unreliable due to recall bias of participants.</w:t>
      </w:r>
    </w:p>
    <w:p w14:paraId="7324F7C0" w14:textId="15426658" w:rsidR="10665F45" w:rsidRPr="00C62408" w:rsidRDefault="10665F45" w:rsidP="00C62408">
      <w:pPr>
        <w:pStyle w:val="Heading2"/>
        <w:rPr>
          <w:rFonts w:eastAsia="Microsoft Sans Serif"/>
        </w:rPr>
      </w:pPr>
      <w:r w:rsidRPr="00C62408">
        <w:rPr>
          <w:rFonts w:eastAsia="Microsoft Sans Serif"/>
        </w:rPr>
        <w:t>Case reports</w:t>
      </w:r>
    </w:p>
    <w:p w14:paraId="626FA55B" w14:textId="377629C9" w:rsidR="10665F45" w:rsidRPr="00C62408" w:rsidRDefault="10665F45" w:rsidP="00C62408">
      <w:pPr>
        <w:pStyle w:val="ListParagraph"/>
        <w:numPr>
          <w:ilvl w:val="0"/>
          <w:numId w:val="2"/>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b/>
          <w:bCs/>
          <w:color w:val="660099"/>
          <w:sz w:val="24"/>
          <w:szCs w:val="24"/>
        </w:rPr>
        <w:t xml:space="preserve">What is it? </w:t>
      </w:r>
      <w:r w:rsidRPr="00C62408">
        <w:rPr>
          <w:rFonts w:ascii="Open Sans" w:eastAsia="Microsoft Sans Serif" w:hAnsi="Open Sans" w:cs="Open Sans"/>
          <w:color w:val="242424"/>
          <w:sz w:val="24"/>
          <w:szCs w:val="24"/>
        </w:rPr>
        <w:t>A report on a single patient or a series of patients. No control group involved.</w:t>
      </w:r>
    </w:p>
    <w:p w14:paraId="3E36E57E" w14:textId="5D18CB27" w:rsidR="10665F45" w:rsidRPr="00C62408" w:rsidRDefault="10665F45" w:rsidP="00C62408">
      <w:pPr>
        <w:pStyle w:val="ListParagraph"/>
        <w:numPr>
          <w:ilvl w:val="0"/>
          <w:numId w:val="2"/>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b/>
          <w:bCs/>
          <w:color w:val="660099"/>
          <w:sz w:val="24"/>
          <w:szCs w:val="24"/>
        </w:rPr>
        <w:lastRenderedPageBreak/>
        <w:t>Example:</w:t>
      </w:r>
      <w:r w:rsidRPr="00C62408">
        <w:rPr>
          <w:rFonts w:ascii="Open Sans" w:eastAsia="Microsoft Sans Serif" w:hAnsi="Open Sans" w:cs="Open Sans"/>
          <w:b/>
          <w:bCs/>
          <w:color w:val="242424"/>
          <w:sz w:val="24"/>
          <w:szCs w:val="24"/>
        </w:rPr>
        <w:t xml:space="preserve"> </w:t>
      </w:r>
      <w:r w:rsidRPr="00C62408">
        <w:rPr>
          <w:rFonts w:ascii="Open Sans" w:eastAsia="Microsoft Sans Serif" w:hAnsi="Open Sans" w:cs="Open Sans"/>
          <w:color w:val="242424"/>
          <w:sz w:val="24"/>
          <w:szCs w:val="24"/>
        </w:rPr>
        <w:t>A doctor publishes details of a case regarding the birth of two babies with absent or malformed limbs. Both mothers had taken Thalidomide. The report triggers research into the drug.</w:t>
      </w:r>
    </w:p>
    <w:p w14:paraId="46E6C7C0" w14:textId="3D6B51F1" w:rsidR="10665F45" w:rsidRPr="00C62408" w:rsidRDefault="10665F45" w:rsidP="00C62408">
      <w:pPr>
        <w:pStyle w:val="ListParagraph"/>
        <w:numPr>
          <w:ilvl w:val="0"/>
          <w:numId w:val="2"/>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b/>
          <w:bCs/>
          <w:color w:val="660099"/>
          <w:sz w:val="24"/>
          <w:szCs w:val="24"/>
        </w:rPr>
        <w:t xml:space="preserve">What’s it used for? </w:t>
      </w:r>
      <w:r w:rsidRPr="00C62408">
        <w:rPr>
          <w:rFonts w:ascii="Open Sans" w:eastAsia="Microsoft Sans Serif" w:hAnsi="Open Sans" w:cs="Open Sans"/>
          <w:color w:val="242424"/>
          <w:sz w:val="24"/>
          <w:szCs w:val="24"/>
        </w:rPr>
        <w:t>Recognition of the new diseases, conditions or outcomes. Formulation of hypotheses.</w:t>
      </w:r>
    </w:p>
    <w:p w14:paraId="498FB392" w14:textId="4E6D5659" w:rsidR="10665F45" w:rsidRPr="00C62408" w:rsidRDefault="10665F45" w:rsidP="00C62408">
      <w:pPr>
        <w:pStyle w:val="ListParagraph"/>
        <w:numPr>
          <w:ilvl w:val="0"/>
          <w:numId w:val="2"/>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b/>
          <w:bCs/>
          <w:color w:val="660099"/>
          <w:sz w:val="24"/>
          <w:szCs w:val="24"/>
        </w:rPr>
        <w:t xml:space="preserve">What are its limitations? </w:t>
      </w:r>
      <w:r w:rsidRPr="00C62408">
        <w:rPr>
          <w:rFonts w:ascii="Open Sans" w:eastAsia="Microsoft Sans Serif" w:hAnsi="Open Sans" w:cs="Open Sans"/>
          <w:color w:val="242424"/>
          <w:sz w:val="24"/>
          <w:szCs w:val="24"/>
        </w:rPr>
        <w:t>It cannot demonstrate a valid statistical association.</w:t>
      </w:r>
    </w:p>
    <w:p w14:paraId="04E5F9D2" w14:textId="4274B56A" w:rsidR="10665F45" w:rsidRPr="00C62408" w:rsidRDefault="10665F45" w:rsidP="00C62408">
      <w:pPr>
        <w:pStyle w:val="Heading1"/>
        <w:rPr>
          <w:rFonts w:eastAsia="Microsoft Sans Serif"/>
        </w:rPr>
      </w:pPr>
      <w:r w:rsidRPr="00C62408">
        <w:rPr>
          <w:rFonts w:eastAsia="Microsoft Sans Serif"/>
        </w:rPr>
        <w:t>Systematic Reviews</w:t>
      </w:r>
    </w:p>
    <w:p w14:paraId="133434CC" w14:textId="2B90C364" w:rsidR="10665F45" w:rsidRPr="00C62408" w:rsidRDefault="10665F45" w:rsidP="00C62408">
      <w:pPr>
        <w:pStyle w:val="Heading2"/>
        <w:rPr>
          <w:rFonts w:eastAsia="Microsoft Sans Serif"/>
        </w:rPr>
      </w:pPr>
      <w:r w:rsidRPr="00C62408">
        <w:rPr>
          <w:rFonts w:eastAsia="Microsoft Sans Serif"/>
        </w:rPr>
        <w:t>What type of study is a Systematic Review?</w:t>
      </w:r>
    </w:p>
    <w:p w14:paraId="16B9CCFB" w14:textId="7EBD80F7" w:rsidR="10665F45" w:rsidRPr="00C62408" w:rsidRDefault="10665F45" w:rsidP="00C62408">
      <w:p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 xml:space="preserve">Systematic reviews are usually exhaustive studies which seek to answer a single research question. Thinking about the hierarchy of evidence a Systematic Review would sit above the pyramid as it brings together all reliable data that is synthesised to form </w:t>
      </w:r>
      <w:proofErr w:type="gramStart"/>
      <w:r w:rsidRPr="00C62408">
        <w:rPr>
          <w:rFonts w:ascii="Open Sans" w:eastAsia="Microsoft Sans Serif" w:hAnsi="Open Sans" w:cs="Open Sans"/>
          <w:color w:val="242424"/>
          <w:sz w:val="24"/>
          <w:szCs w:val="24"/>
        </w:rPr>
        <w:t>an overall consensus</w:t>
      </w:r>
      <w:proofErr w:type="gramEnd"/>
      <w:r w:rsidRPr="00C62408">
        <w:rPr>
          <w:rFonts w:ascii="Open Sans" w:eastAsia="Microsoft Sans Serif" w:hAnsi="Open Sans" w:cs="Open Sans"/>
          <w:color w:val="242424"/>
          <w:sz w:val="24"/>
          <w:szCs w:val="24"/>
        </w:rPr>
        <w:t xml:space="preserve"> or response, to the research question. Evidence may be taken from a variety of sources that sit within the hierarchical pyramid.</w:t>
      </w:r>
    </w:p>
    <w:p w14:paraId="4025AC4A" w14:textId="17FF8D32" w:rsidR="10665F45" w:rsidRPr="00C62408" w:rsidRDefault="10665F45" w:rsidP="00C62408">
      <w:p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It is important to note that Systematic Reviews do have other impingements placed upon them depending on who is conducting them and how long the research period is. For example, an Undergraduate completing a Systematic Review as part of a dissertation project would not be expected to produce a Systematic Review to the same depth and intensity of someone completing one for a PhD or as part of a collaboration of researchers who may take several years to conduct their research and synthesise their findings.</w:t>
      </w:r>
    </w:p>
    <w:p w14:paraId="0E96AB67" w14:textId="7214E831" w:rsidR="10665F45" w:rsidRPr="00C62408" w:rsidRDefault="10665F45" w:rsidP="00C62408">
      <w:p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The hierarchical pyramid illustrated is one such example of broad information types. There are other more complex pyramids which may vary slightly from this one.</w:t>
      </w:r>
    </w:p>
    <w:p w14:paraId="62420523" w14:textId="61342460" w:rsidR="10665F45" w:rsidRPr="00C62408" w:rsidRDefault="10665F45" w:rsidP="00C62408">
      <w:pPr>
        <w:pStyle w:val="Heading1"/>
        <w:rPr>
          <w:rFonts w:eastAsia="Microsoft Sans Serif"/>
        </w:rPr>
      </w:pPr>
      <w:r w:rsidRPr="00C62408">
        <w:rPr>
          <w:rFonts w:eastAsia="Microsoft Sans Serif"/>
        </w:rPr>
        <w:t>What do I need to look for?</w:t>
      </w:r>
    </w:p>
    <w:p w14:paraId="7D37F70E" w14:textId="55965F38" w:rsidR="10665F45" w:rsidRPr="00C62408" w:rsidRDefault="10665F45" w:rsidP="00C62408">
      <w:p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There are three key areas to examine when appraising a research article:</w:t>
      </w:r>
    </w:p>
    <w:p w14:paraId="0696F9BA" w14:textId="34586F3A" w:rsidR="10665F45" w:rsidRPr="00C62408" w:rsidRDefault="10665F45" w:rsidP="00C62408">
      <w:pPr>
        <w:pStyle w:val="Heading2"/>
        <w:rPr>
          <w:rFonts w:eastAsia="Microsoft Sans Serif"/>
        </w:rPr>
      </w:pPr>
      <w:r w:rsidRPr="00C62408">
        <w:rPr>
          <w:rFonts w:eastAsia="Microsoft Sans Serif"/>
        </w:rPr>
        <w:t>1. Validity: are the methods robust?</w:t>
      </w:r>
    </w:p>
    <w:p w14:paraId="7BC992BC" w14:textId="669D51FB" w:rsidR="10665F45" w:rsidRPr="00C62408" w:rsidRDefault="10665F45" w:rsidP="00C62408">
      <w:pPr>
        <w:spacing w:after="240" w:line="240" w:lineRule="auto"/>
        <w:rPr>
          <w:rFonts w:ascii="Open Sans" w:eastAsia="Microsoft Sans Serif" w:hAnsi="Open Sans" w:cs="Open Sans"/>
          <w:color w:val="242424"/>
          <w:sz w:val="24"/>
          <w:szCs w:val="24"/>
        </w:rPr>
      </w:pPr>
      <w:proofErr w:type="gramStart"/>
      <w:r w:rsidRPr="00C62408">
        <w:rPr>
          <w:rFonts w:ascii="Open Sans" w:eastAsia="Microsoft Sans Serif" w:hAnsi="Open Sans" w:cs="Open Sans"/>
          <w:color w:val="242424"/>
          <w:sz w:val="24"/>
          <w:szCs w:val="24"/>
        </w:rPr>
        <w:t>In order to</w:t>
      </w:r>
      <w:proofErr w:type="gramEnd"/>
      <w:r w:rsidRPr="00C62408">
        <w:rPr>
          <w:rFonts w:ascii="Open Sans" w:eastAsia="Microsoft Sans Serif" w:hAnsi="Open Sans" w:cs="Open Sans"/>
          <w:color w:val="242424"/>
          <w:sz w:val="24"/>
          <w:szCs w:val="24"/>
        </w:rPr>
        <w:t xml:space="preserve"> establish whether an article is worth reading or not, we need to examine its validity. This includes </w:t>
      </w:r>
      <w:proofErr w:type="gramStart"/>
      <w:r w:rsidRPr="00C62408">
        <w:rPr>
          <w:rFonts w:ascii="Open Sans" w:eastAsia="Microsoft Sans Serif" w:hAnsi="Open Sans" w:cs="Open Sans"/>
          <w:color w:val="242424"/>
          <w:sz w:val="24"/>
          <w:szCs w:val="24"/>
        </w:rPr>
        <w:t>a number of</w:t>
      </w:r>
      <w:proofErr w:type="gramEnd"/>
      <w:r w:rsidRPr="00C62408">
        <w:rPr>
          <w:rFonts w:ascii="Open Sans" w:eastAsia="Microsoft Sans Serif" w:hAnsi="Open Sans" w:cs="Open Sans"/>
          <w:color w:val="242424"/>
          <w:sz w:val="24"/>
          <w:szCs w:val="24"/>
        </w:rPr>
        <w:t xml:space="preserve"> factors:</w:t>
      </w:r>
    </w:p>
    <w:p w14:paraId="2AFEB91B" w14:textId="629C204F" w:rsidR="10665F45" w:rsidRPr="00C62408" w:rsidRDefault="10665F45" w:rsidP="00C62408">
      <w:p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b/>
          <w:bCs/>
          <w:color w:val="660099"/>
          <w:sz w:val="24"/>
          <w:szCs w:val="24"/>
        </w:rPr>
        <w:t xml:space="preserve">Study design: </w:t>
      </w:r>
      <w:r w:rsidRPr="00C62408">
        <w:rPr>
          <w:rFonts w:ascii="Open Sans" w:eastAsia="Microsoft Sans Serif" w:hAnsi="Open Sans" w:cs="Open Sans"/>
          <w:color w:val="242424"/>
          <w:sz w:val="24"/>
          <w:szCs w:val="24"/>
        </w:rPr>
        <w:t>Is the study design appropriate for the research topic or question? Remember:</w:t>
      </w:r>
    </w:p>
    <w:p w14:paraId="168B9B9B" w14:textId="28B8D71F" w:rsidR="10665F45" w:rsidRPr="00C62408" w:rsidRDefault="10665F45" w:rsidP="00C62408">
      <w:pPr>
        <w:pStyle w:val="ListParagraph"/>
        <w:numPr>
          <w:ilvl w:val="0"/>
          <w:numId w:val="2"/>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Experimental studies are less susceptible to bias than observational studies.</w:t>
      </w:r>
    </w:p>
    <w:p w14:paraId="1F4F341B" w14:textId="393EEC6F" w:rsidR="10665F45" w:rsidRPr="00C62408" w:rsidRDefault="10665F45" w:rsidP="00C62408">
      <w:pPr>
        <w:pStyle w:val="ListParagraph"/>
        <w:numPr>
          <w:ilvl w:val="0"/>
          <w:numId w:val="2"/>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Prospective studies are less susceptible to bias than retrospective studies.</w:t>
      </w:r>
    </w:p>
    <w:p w14:paraId="1844E878" w14:textId="2179F990" w:rsidR="10665F45" w:rsidRPr="00C62408" w:rsidRDefault="10665F45" w:rsidP="00C62408">
      <w:pPr>
        <w:pStyle w:val="ListParagraph"/>
        <w:numPr>
          <w:ilvl w:val="0"/>
          <w:numId w:val="2"/>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Controlled studies are less susceptible to bias than uncontrolled studies.</w:t>
      </w:r>
    </w:p>
    <w:p w14:paraId="57248D93" w14:textId="3C9CBA59" w:rsidR="10665F45" w:rsidRPr="00C62408" w:rsidRDefault="10665F45" w:rsidP="00C62408">
      <w:p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b/>
          <w:bCs/>
          <w:color w:val="660099"/>
          <w:sz w:val="24"/>
          <w:szCs w:val="24"/>
        </w:rPr>
        <w:t xml:space="preserve">Participants: </w:t>
      </w:r>
      <w:r w:rsidRPr="00C62408">
        <w:rPr>
          <w:rFonts w:ascii="Open Sans" w:eastAsia="Microsoft Sans Serif" w:hAnsi="Open Sans" w:cs="Open Sans"/>
          <w:color w:val="242424"/>
          <w:sz w:val="24"/>
          <w:szCs w:val="24"/>
        </w:rPr>
        <w:t>How have the participants been selected?</w:t>
      </w:r>
    </w:p>
    <w:p w14:paraId="1D656034" w14:textId="54BFC957" w:rsidR="10665F45" w:rsidRPr="00C62408" w:rsidRDefault="10665F45" w:rsidP="00C62408">
      <w:p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b/>
          <w:bCs/>
          <w:color w:val="660099"/>
          <w:sz w:val="24"/>
          <w:szCs w:val="24"/>
        </w:rPr>
        <w:t xml:space="preserve">Care provided: </w:t>
      </w:r>
      <w:r w:rsidRPr="00C62408">
        <w:rPr>
          <w:rFonts w:ascii="Open Sans" w:eastAsia="Microsoft Sans Serif" w:hAnsi="Open Sans" w:cs="Open Sans"/>
          <w:color w:val="242424"/>
          <w:sz w:val="24"/>
          <w:szCs w:val="24"/>
        </w:rPr>
        <w:t>What care was provided to the patients?</w:t>
      </w:r>
    </w:p>
    <w:p w14:paraId="378B79D6" w14:textId="0EB4C366" w:rsidR="10665F45" w:rsidRPr="00C62408" w:rsidRDefault="10665F45" w:rsidP="00C62408">
      <w:p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b/>
          <w:bCs/>
          <w:color w:val="660099"/>
          <w:sz w:val="24"/>
          <w:szCs w:val="24"/>
        </w:rPr>
        <w:t xml:space="preserve">Outcome assessment: </w:t>
      </w:r>
      <w:r w:rsidRPr="00C62408">
        <w:rPr>
          <w:rFonts w:ascii="Open Sans" w:eastAsia="Microsoft Sans Serif" w:hAnsi="Open Sans" w:cs="Open Sans"/>
          <w:color w:val="242424"/>
          <w:sz w:val="24"/>
          <w:szCs w:val="24"/>
        </w:rPr>
        <w:t>How were the outcomes of the study assessed</w:t>
      </w:r>
    </w:p>
    <w:p w14:paraId="01DD1A43" w14:textId="794D2E8D" w:rsidR="10665F45" w:rsidRPr="00C62408" w:rsidRDefault="10665F45" w:rsidP="00C62408">
      <w:p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b/>
          <w:bCs/>
          <w:color w:val="660099"/>
          <w:sz w:val="24"/>
          <w:szCs w:val="24"/>
        </w:rPr>
        <w:t xml:space="preserve">Dropouts: </w:t>
      </w:r>
      <w:r w:rsidRPr="00C62408">
        <w:rPr>
          <w:rFonts w:ascii="Open Sans" w:eastAsia="Microsoft Sans Serif" w:hAnsi="Open Sans" w:cs="Open Sans"/>
          <w:color w:val="242424"/>
          <w:sz w:val="24"/>
          <w:szCs w:val="24"/>
        </w:rPr>
        <w:t>Were all the participants accounted for?</w:t>
      </w:r>
    </w:p>
    <w:p w14:paraId="5A751F55" w14:textId="6D57432C" w:rsidR="10665F45" w:rsidRPr="00C62408" w:rsidRDefault="10665F45" w:rsidP="00C62408">
      <w:p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b/>
          <w:bCs/>
          <w:color w:val="660099"/>
          <w:sz w:val="24"/>
          <w:szCs w:val="24"/>
        </w:rPr>
        <w:lastRenderedPageBreak/>
        <w:t xml:space="preserve">Other issues: </w:t>
      </w:r>
      <w:r w:rsidRPr="00C62408">
        <w:rPr>
          <w:rFonts w:ascii="Open Sans" w:eastAsia="Microsoft Sans Serif" w:hAnsi="Open Sans" w:cs="Open Sans"/>
          <w:color w:val="242424"/>
          <w:sz w:val="24"/>
          <w:szCs w:val="24"/>
        </w:rPr>
        <w:t>How was the sample size calculated? What was the duration of the follow-up?</w:t>
      </w:r>
    </w:p>
    <w:p w14:paraId="7865CDDE" w14:textId="15E5B689" w:rsidR="10665F45" w:rsidRPr="00C62408" w:rsidRDefault="10665F45" w:rsidP="00C62408">
      <w:pPr>
        <w:pStyle w:val="Heading2"/>
        <w:rPr>
          <w:rFonts w:eastAsia="Microsoft Sans Serif"/>
        </w:rPr>
      </w:pPr>
      <w:r w:rsidRPr="00C62408">
        <w:rPr>
          <w:rFonts w:eastAsia="Microsoft Sans Serif"/>
        </w:rPr>
        <w:t>2. Results: are the findings credible?</w:t>
      </w:r>
    </w:p>
    <w:p w14:paraId="0C94C672" w14:textId="3DC0ECD7" w:rsidR="10665F45" w:rsidRPr="00C62408" w:rsidRDefault="10665F45" w:rsidP="00C62408">
      <w:pPr>
        <w:spacing w:after="240" w:line="240" w:lineRule="auto"/>
        <w:rPr>
          <w:rFonts w:ascii="Open Sans" w:eastAsia="Microsoft Sans Serif" w:hAnsi="Open Sans" w:cs="Open Sans"/>
          <w:color w:val="242424"/>
          <w:sz w:val="24"/>
          <w:szCs w:val="24"/>
        </w:rPr>
      </w:pPr>
      <w:proofErr w:type="gramStart"/>
      <w:r w:rsidRPr="00C62408">
        <w:rPr>
          <w:rFonts w:ascii="Open Sans" w:eastAsia="Microsoft Sans Serif" w:hAnsi="Open Sans" w:cs="Open Sans"/>
          <w:color w:val="242424"/>
          <w:sz w:val="24"/>
          <w:szCs w:val="24"/>
        </w:rPr>
        <w:t>In order to</w:t>
      </w:r>
      <w:proofErr w:type="gramEnd"/>
      <w:r w:rsidRPr="00C62408">
        <w:rPr>
          <w:rFonts w:ascii="Open Sans" w:eastAsia="Microsoft Sans Serif" w:hAnsi="Open Sans" w:cs="Open Sans"/>
          <w:color w:val="242424"/>
          <w:sz w:val="24"/>
          <w:szCs w:val="24"/>
        </w:rPr>
        <w:t xml:space="preserve"> appraise the results of a study, we need to consider:</w:t>
      </w:r>
    </w:p>
    <w:p w14:paraId="6D28265A" w14:textId="5D04AD9B" w:rsidR="10665F45" w:rsidRPr="00C62408" w:rsidRDefault="10665F45" w:rsidP="00C62408">
      <w:pPr>
        <w:pStyle w:val="ListParagraph"/>
        <w:numPr>
          <w:ilvl w:val="0"/>
          <w:numId w:val="2"/>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b/>
          <w:bCs/>
          <w:color w:val="660099"/>
          <w:sz w:val="24"/>
          <w:szCs w:val="24"/>
        </w:rPr>
        <w:t xml:space="preserve">Completeness: </w:t>
      </w:r>
      <w:r w:rsidRPr="00C62408">
        <w:rPr>
          <w:rFonts w:ascii="Open Sans" w:eastAsia="Microsoft Sans Serif" w:hAnsi="Open Sans" w:cs="Open Sans"/>
          <w:color w:val="242424"/>
          <w:sz w:val="24"/>
          <w:szCs w:val="24"/>
        </w:rPr>
        <w:t>Are the results presented for all outcomes? Are there any gaps in the results?</w:t>
      </w:r>
    </w:p>
    <w:p w14:paraId="66431550" w14:textId="37710D67" w:rsidR="10665F45" w:rsidRPr="00C62408" w:rsidRDefault="10665F45" w:rsidP="00C62408">
      <w:pPr>
        <w:pStyle w:val="ListParagraph"/>
        <w:numPr>
          <w:ilvl w:val="0"/>
          <w:numId w:val="2"/>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b/>
          <w:bCs/>
          <w:color w:val="660099"/>
          <w:sz w:val="24"/>
          <w:szCs w:val="24"/>
        </w:rPr>
        <w:t>Reliability</w:t>
      </w:r>
      <w:r w:rsidR="00C62408">
        <w:rPr>
          <w:rFonts w:ascii="Open Sans" w:eastAsia="Microsoft Sans Serif" w:hAnsi="Open Sans" w:cs="Open Sans"/>
          <w:b/>
          <w:bCs/>
          <w:color w:val="660099"/>
          <w:sz w:val="24"/>
          <w:szCs w:val="24"/>
        </w:rPr>
        <w:t>:</w:t>
      </w:r>
      <w:r w:rsidRPr="00C62408">
        <w:rPr>
          <w:rFonts w:ascii="Open Sans" w:eastAsia="Microsoft Sans Serif" w:hAnsi="Open Sans" w:cs="Open Sans"/>
          <w:color w:val="242424"/>
          <w:sz w:val="24"/>
          <w:szCs w:val="24"/>
        </w:rPr>
        <w:t xml:space="preserve"> Do the numbers all add up? Does the data stand alone?</w:t>
      </w:r>
    </w:p>
    <w:p w14:paraId="1B3F1F8F" w14:textId="3734523D" w:rsidR="10665F45" w:rsidRPr="00C62408" w:rsidRDefault="10665F45" w:rsidP="00C62408">
      <w:pPr>
        <w:pStyle w:val="ListParagraph"/>
        <w:numPr>
          <w:ilvl w:val="0"/>
          <w:numId w:val="2"/>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b/>
          <w:bCs/>
          <w:color w:val="660099"/>
          <w:sz w:val="24"/>
          <w:szCs w:val="24"/>
        </w:rPr>
        <w:t>Significance:</w:t>
      </w:r>
      <w:r w:rsidRPr="00C62408">
        <w:rPr>
          <w:rFonts w:ascii="Open Sans" w:eastAsia="Microsoft Sans Serif" w:hAnsi="Open Sans" w:cs="Open Sans"/>
          <w:b/>
          <w:bCs/>
          <w:color w:val="242424"/>
          <w:sz w:val="24"/>
          <w:szCs w:val="24"/>
        </w:rPr>
        <w:t xml:space="preserve"> </w:t>
      </w:r>
      <w:r w:rsidRPr="00C62408">
        <w:rPr>
          <w:rFonts w:ascii="Open Sans" w:eastAsia="Microsoft Sans Serif" w:hAnsi="Open Sans" w:cs="Open Sans"/>
          <w:color w:val="242424"/>
          <w:sz w:val="24"/>
          <w:szCs w:val="24"/>
        </w:rPr>
        <w:t>Are the results statistically significant? If so, are they clinically important?</w:t>
      </w:r>
    </w:p>
    <w:p w14:paraId="6E1C986B" w14:textId="4F2B7541" w:rsidR="10665F45" w:rsidRPr="00C62408" w:rsidRDefault="10665F45" w:rsidP="00C62408">
      <w:pPr>
        <w:pStyle w:val="Heading2"/>
        <w:rPr>
          <w:rFonts w:eastAsia="Microsoft Sans Serif"/>
        </w:rPr>
      </w:pPr>
      <w:r w:rsidRPr="00C62408">
        <w:rPr>
          <w:rFonts w:eastAsia="Microsoft Sans Serif"/>
        </w:rPr>
        <w:t>3. Relevance: does it apply to your practice?</w:t>
      </w:r>
    </w:p>
    <w:p w14:paraId="5A15233E" w14:textId="311E8246" w:rsidR="10665F45" w:rsidRPr="00C62408" w:rsidRDefault="10665F45" w:rsidP="00C62408">
      <w:p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Not all valid research with credible results will be relevant to your practice. We need to establish:</w:t>
      </w:r>
    </w:p>
    <w:p w14:paraId="0AB45449" w14:textId="1C0BC910" w:rsidR="10665F45" w:rsidRPr="00C62408" w:rsidRDefault="10665F45" w:rsidP="00C62408">
      <w:pPr>
        <w:pStyle w:val="ListParagraph"/>
        <w:numPr>
          <w:ilvl w:val="0"/>
          <w:numId w:val="2"/>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b/>
          <w:bCs/>
          <w:color w:val="660099"/>
          <w:sz w:val="24"/>
          <w:szCs w:val="24"/>
        </w:rPr>
        <w:t xml:space="preserve">Applicability: </w:t>
      </w:r>
      <w:r w:rsidRPr="00C62408">
        <w:rPr>
          <w:rFonts w:ascii="Open Sans" w:eastAsia="Microsoft Sans Serif" w:hAnsi="Open Sans" w:cs="Open Sans"/>
          <w:color w:val="242424"/>
          <w:sz w:val="24"/>
          <w:szCs w:val="24"/>
        </w:rPr>
        <w:t>Can the findings be used more generally? Can you apply them to your own practice?</w:t>
      </w:r>
    </w:p>
    <w:p w14:paraId="3C1CAFDB" w14:textId="70B76654" w:rsidR="10665F45" w:rsidRPr="00C62408" w:rsidRDefault="10665F45" w:rsidP="00C62408">
      <w:pPr>
        <w:pStyle w:val="ListParagraph"/>
        <w:numPr>
          <w:ilvl w:val="0"/>
          <w:numId w:val="2"/>
        </w:num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b/>
          <w:bCs/>
          <w:color w:val="660099"/>
          <w:sz w:val="24"/>
          <w:szCs w:val="24"/>
        </w:rPr>
        <w:t xml:space="preserve">Feasibility: </w:t>
      </w:r>
      <w:r w:rsidRPr="00C62408">
        <w:rPr>
          <w:rFonts w:ascii="Open Sans" w:eastAsia="Microsoft Sans Serif" w:hAnsi="Open Sans" w:cs="Open Sans"/>
          <w:color w:val="242424"/>
          <w:sz w:val="24"/>
          <w:szCs w:val="24"/>
        </w:rPr>
        <w:t>How feasible is it to implement the findings in your own practice?</w:t>
      </w:r>
    </w:p>
    <w:p w14:paraId="56EEC5CA" w14:textId="1DD91397" w:rsidR="10665F45" w:rsidRPr="00C62408" w:rsidRDefault="10665F45" w:rsidP="00C62408">
      <w:pPr>
        <w:pStyle w:val="Heading1"/>
        <w:rPr>
          <w:rFonts w:eastAsia="Microsoft Sans Serif"/>
        </w:rPr>
      </w:pPr>
      <w:r w:rsidRPr="00C62408">
        <w:rPr>
          <w:rFonts w:eastAsia="Microsoft Sans Serif"/>
        </w:rPr>
        <w:t>Summary</w:t>
      </w:r>
    </w:p>
    <w:p w14:paraId="26380164" w14:textId="21BE6D80" w:rsidR="10665F45" w:rsidRPr="00C62408" w:rsidRDefault="10665F45" w:rsidP="00C62408">
      <w:p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Your first attempt at critical appraisal may feel slow, but with practice it becomes much quicker and almost automatic. It is important that healthcare workers wanting to engage in evidence-based practice can quickly identify high-quality, clinically relevant research articles to inform their work. By developing critical appraisal skills, you will become better at managing information overload.</w:t>
      </w:r>
    </w:p>
    <w:p w14:paraId="1FBEB15E" w14:textId="0B6FF6BD" w:rsidR="10665F45" w:rsidRPr="00C62408" w:rsidRDefault="10665F45" w:rsidP="00C62408">
      <w:pPr>
        <w:pStyle w:val="Heading1"/>
        <w:rPr>
          <w:rFonts w:eastAsia="Microsoft Sans Serif"/>
        </w:rPr>
      </w:pPr>
      <w:r w:rsidRPr="00C62408">
        <w:rPr>
          <w:rFonts w:eastAsia="Microsoft Sans Serif"/>
        </w:rPr>
        <w:t>References</w:t>
      </w:r>
    </w:p>
    <w:p w14:paraId="2CB1FB79" w14:textId="782079A0" w:rsidR="10665F45" w:rsidRPr="00C62408" w:rsidRDefault="10665F45" w:rsidP="00C62408">
      <w:p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Last</w:t>
      </w:r>
      <w:r w:rsidR="00C62408" w:rsidRPr="00C62408">
        <w:rPr>
          <w:rFonts w:ascii="Open Sans" w:eastAsia="Microsoft Sans Serif" w:hAnsi="Open Sans" w:cs="Open Sans"/>
          <w:color w:val="242424"/>
          <w:sz w:val="24"/>
          <w:szCs w:val="24"/>
        </w:rPr>
        <w:t>,</w:t>
      </w:r>
      <w:r w:rsidRPr="00C62408">
        <w:rPr>
          <w:rFonts w:ascii="Open Sans" w:eastAsia="Microsoft Sans Serif" w:hAnsi="Open Sans" w:cs="Open Sans"/>
          <w:color w:val="242424"/>
          <w:sz w:val="24"/>
          <w:szCs w:val="24"/>
        </w:rPr>
        <w:t xml:space="preserve"> J</w:t>
      </w:r>
      <w:r w:rsidR="00C62408" w:rsidRPr="00C62408">
        <w:rPr>
          <w:rFonts w:ascii="Open Sans" w:eastAsia="Microsoft Sans Serif" w:hAnsi="Open Sans" w:cs="Open Sans"/>
          <w:color w:val="242424"/>
          <w:sz w:val="24"/>
          <w:szCs w:val="24"/>
        </w:rPr>
        <w:t>.</w:t>
      </w:r>
      <w:r w:rsidRPr="00C62408">
        <w:rPr>
          <w:rFonts w:ascii="Open Sans" w:eastAsia="Microsoft Sans Serif" w:hAnsi="Open Sans" w:cs="Open Sans"/>
          <w:color w:val="242424"/>
          <w:sz w:val="24"/>
          <w:szCs w:val="24"/>
        </w:rPr>
        <w:t xml:space="preserve">E. </w:t>
      </w:r>
      <w:r w:rsidR="00C62408" w:rsidRPr="00C62408">
        <w:rPr>
          <w:rFonts w:ascii="Open Sans" w:eastAsia="Microsoft Sans Serif" w:hAnsi="Open Sans" w:cs="Open Sans"/>
          <w:color w:val="242424"/>
          <w:sz w:val="24"/>
          <w:szCs w:val="24"/>
        </w:rPr>
        <w:t>(1988)</w:t>
      </w:r>
      <w:r w:rsidR="00DC6C50">
        <w:rPr>
          <w:rFonts w:ascii="Open Sans" w:eastAsia="Microsoft Sans Serif" w:hAnsi="Open Sans" w:cs="Open Sans"/>
          <w:color w:val="242424"/>
          <w:sz w:val="24"/>
          <w:szCs w:val="24"/>
        </w:rPr>
        <w:t>.</w:t>
      </w:r>
      <w:r w:rsidR="00C62408" w:rsidRPr="00C62408">
        <w:rPr>
          <w:rFonts w:ascii="Open Sans" w:eastAsia="Microsoft Sans Serif" w:hAnsi="Open Sans" w:cs="Open Sans"/>
          <w:color w:val="242424"/>
          <w:sz w:val="24"/>
          <w:szCs w:val="24"/>
        </w:rPr>
        <w:t xml:space="preserve"> </w:t>
      </w:r>
      <w:r w:rsidRPr="00C62408">
        <w:rPr>
          <w:rFonts w:ascii="Open Sans" w:eastAsia="Microsoft Sans Serif" w:hAnsi="Open Sans" w:cs="Open Sans"/>
          <w:i/>
          <w:iCs/>
          <w:color w:val="242424"/>
          <w:sz w:val="24"/>
          <w:szCs w:val="24"/>
        </w:rPr>
        <w:t xml:space="preserve">A </w:t>
      </w:r>
      <w:r w:rsidR="00C62408" w:rsidRPr="00C62408">
        <w:rPr>
          <w:rFonts w:ascii="Open Sans" w:eastAsia="Microsoft Sans Serif" w:hAnsi="Open Sans" w:cs="Open Sans"/>
          <w:i/>
          <w:iCs/>
          <w:color w:val="242424"/>
          <w:sz w:val="24"/>
          <w:szCs w:val="24"/>
        </w:rPr>
        <w:t>d</w:t>
      </w:r>
      <w:r w:rsidRPr="00C62408">
        <w:rPr>
          <w:rFonts w:ascii="Open Sans" w:eastAsia="Microsoft Sans Serif" w:hAnsi="Open Sans" w:cs="Open Sans"/>
          <w:i/>
          <w:iCs/>
          <w:color w:val="242424"/>
          <w:sz w:val="24"/>
          <w:szCs w:val="24"/>
        </w:rPr>
        <w:t xml:space="preserve">ictionary of </w:t>
      </w:r>
      <w:r w:rsidR="00C62408" w:rsidRPr="00C62408">
        <w:rPr>
          <w:rFonts w:ascii="Open Sans" w:eastAsia="Microsoft Sans Serif" w:hAnsi="Open Sans" w:cs="Open Sans"/>
          <w:i/>
          <w:iCs/>
          <w:color w:val="242424"/>
          <w:sz w:val="24"/>
          <w:szCs w:val="24"/>
        </w:rPr>
        <w:t>e</w:t>
      </w:r>
      <w:r w:rsidRPr="00C62408">
        <w:rPr>
          <w:rFonts w:ascii="Open Sans" w:eastAsia="Microsoft Sans Serif" w:hAnsi="Open Sans" w:cs="Open Sans"/>
          <w:i/>
          <w:iCs/>
          <w:color w:val="242424"/>
          <w:sz w:val="24"/>
          <w:szCs w:val="24"/>
        </w:rPr>
        <w:t>pidemiology</w:t>
      </w:r>
      <w:r w:rsidR="00C62408" w:rsidRPr="00C62408">
        <w:rPr>
          <w:rFonts w:ascii="Open Sans" w:eastAsia="Microsoft Sans Serif" w:hAnsi="Open Sans" w:cs="Open Sans"/>
          <w:color w:val="242424"/>
          <w:sz w:val="24"/>
          <w:szCs w:val="24"/>
        </w:rPr>
        <w:t>.</w:t>
      </w:r>
      <w:r w:rsidRPr="00C62408">
        <w:rPr>
          <w:rFonts w:ascii="Open Sans" w:eastAsia="Microsoft Sans Serif" w:hAnsi="Open Sans" w:cs="Open Sans"/>
          <w:color w:val="242424"/>
          <w:sz w:val="24"/>
          <w:szCs w:val="24"/>
        </w:rPr>
        <w:t xml:space="preserve"> New York: Oxford University Press</w:t>
      </w:r>
      <w:r w:rsidR="00C62408" w:rsidRPr="00C62408">
        <w:rPr>
          <w:rFonts w:ascii="Open Sans" w:eastAsia="Microsoft Sans Serif" w:hAnsi="Open Sans" w:cs="Open Sans"/>
          <w:color w:val="242424"/>
          <w:sz w:val="24"/>
          <w:szCs w:val="24"/>
        </w:rPr>
        <w:t xml:space="preserve">. </w:t>
      </w:r>
    </w:p>
    <w:p w14:paraId="746BB3D4" w14:textId="1C0BA111" w:rsidR="10665F45" w:rsidRPr="00C62408" w:rsidRDefault="10665F45" w:rsidP="00C62408">
      <w:pPr>
        <w:spacing w:after="240" w:line="240" w:lineRule="auto"/>
        <w:rPr>
          <w:rFonts w:ascii="Open Sans" w:eastAsia="Microsoft Sans Serif" w:hAnsi="Open Sans" w:cs="Open Sans"/>
          <w:color w:val="242424"/>
          <w:sz w:val="24"/>
          <w:szCs w:val="24"/>
        </w:rPr>
      </w:pPr>
      <w:r w:rsidRPr="00C62408">
        <w:rPr>
          <w:rFonts w:ascii="Open Sans" w:eastAsia="Microsoft Sans Serif" w:hAnsi="Open Sans" w:cs="Open Sans"/>
          <w:color w:val="242424"/>
          <w:sz w:val="24"/>
          <w:szCs w:val="24"/>
        </w:rPr>
        <w:t>Greenhalgh, T.</w:t>
      </w:r>
      <w:r w:rsidR="00DC6C50">
        <w:rPr>
          <w:rFonts w:ascii="Open Sans" w:eastAsia="Microsoft Sans Serif" w:hAnsi="Open Sans" w:cs="Open Sans"/>
          <w:color w:val="242424"/>
          <w:sz w:val="24"/>
          <w:szCs w:val="24"/>
        </w:rPr>
        <w:t xml:space="preserve"> (</w:t>
      </w:r>
      <w:r w:rsidRPr="00C62408">
        <w:rPr>
          <w:rFonts w:ascii="Open Sans" w:eastAsia="Microsoft Sans Serif" w:hAnsi="Open Sans" w:cs="Open Sans"/>
          <w:color w:val="242424"/>
          <w:sz w:val="24"/>
          <w:szCs w:val="24"/>
        </w:rPr>
        <w:t>1997</w:t>
      </w:r>
      <w:r w:rsidR="00DC6C50">
        <w:rPr>
          <w:rFonts w:ascii="Open Sans" w:eastAsia="Microsoft Sans Serif" w:hAnsi="Open Sans" w:cs="Open Sans"/>
          <w:color w:val="242424"/>
          <w:sz w:val="24"/>
          <w:szCs w:val="24"/>
        </w:rPr>
        <w:t>)</w:t>
      </w:r>
      <w:r w:rsidRPr="00C62408">
        <w:rPr>
          <w:rFonts w:ascii="Open Sans" w:eastAsia="Microsoft Sans Serif" w:hAnsi="Open Sans" w:cs="Open Sans"/>
          <w:color w:val="242424"/>
          <w:sz w:val="24"/>
          <w:szCs w:val="24"/>
        </w:rPr>
        <w:t xml:space="preserve">. </w:t>
      </w:r>
      <w:r w:rsidR="00DC6C50">
        <w:rPr>
          <w:rFonts w:ascii="Open Sans" w:eastAsia="Microsoft Sans Serif" w:hAnsi="Open Sans" w:cs="Open Sans"/>
          <w:color w:val="242424"/>
          <w:sz w:val="24"/>
          <w:szCs w:val="24"/>
        </w:rPr>
        <w:t>‘</w:t>
      </w:r>
      <w:r w:rsidRPr="00C62408">
        <w:rPr>
          <w:rFonts w:ascii="Open Sans" w:eastAsia="Microsoft Sans Serif" w:hAnsi="Open Sans" w:cs="Open Sans"/>
          <w:color w:val="242424"/>
          <w:sz w:val="24"/>
          <w:szCs w:val="24"/>
        </w:rPr>
        <w:t xml:space="preserve">How to </w:t>
      </w:r>
      <w:r w:rsidR="00DC6C50">
        <w:rPr>
          <w:rFonts w:ascii="Open Sans" w:eastAsia="Microsoft Sans Serif" w:hAnsi="Open Sans" w:cs="Open Sans"/>
          <w:color w:val="242424"/>
          <w:sz w:val="24"/>
          <w:szCs w:val="24"/>
        </w:rPr>
        <w:t>R</w:t>
      </w:r>
      <w:r w:rsidRPr="00C62408">
        <w:rPr>
          <w:rFonts w:ascii="Open Sans" w:eastAsia="Microsoft Sans Serif" w:hAnsi="Open Sans" w:cs="Open Sans"/>
          <w:color w:val="242424"/>
          <w:sz w:val="24"/>
          <w:szCs w:val="24"/>
        </w:rPr>
        <w:t xml:space="preserve">ead a </w:t>
      </w:r>
      <w:r w:rsidR="00DC6C50">
        <w:rPr>
          <w:rFonts w:ascii="Open Sans" w:eastAsia="Microsoft Sans Serif" w:hAnsi="Open Sans" w:cs="Open Sans"/>
          <w:color w:val="242424"/>
          <w:sz w:val="24"/>
          <w:szCs w:val="24"/>
        </w:rPr>
        <w:t>P</w:t>
      </w:r>
      <w:r w:rsidRPr="00C62408">
        <w:rPr>
          <w:rFonts w:ascii="Open Sans" w:eastAsia="Microsoft Sans Serif" w:hAnsi="Open Sans" w:cs="Open Sans"/>
          <w:color w:val="242424"/>
          <w:sz w:val="24"/>
          <w:szCs w:val="24"/>
        </w:rPr>
        <w:t xml:space="preserve">aper: </w:t>
      </w:r>
      <w:r w:rsidR="00DC6C50">
        <w:rPr>
          <w:rFonts w:ascii="Open Sans" w:eastAsia="Microsoft Sans Serif" w:hAnsi="Open Sans" w:cs="Open Sans"/>
          <w:color w:val="242424"/>
          <w:sz w:val="24"/>
          <w:szCs w:val="24"/>
        </w:rPr>
        <w:t>G</w:t>
      </w:r>
      <w:r w:rsidRPr="00C62408">
        <w:rPr>
          <w:rFonts w:ascii="Open Sans" w:eastAsia="Microsoft Sans Serif" w:hAnsi="Open Sans" w:cs="Open Sans"/>
          <w:color w:val="242424"/>
          <w:sz w:val="24"/>
          <w:szCs w:val="24"/>
        </w:rPr>
        <w:t xml:space="preserve">etting </w:t>
      </w:r>
      <w:r w:rsidR="00DC6C50">
        <w:rPr>
          <w:rFonts w:ascii="Open Sans" w:eastAsia="Microsoft Sans Serif" w:hAnsi="Open Sans" w:cs="Open Sans"/>
          <w:color w:val="242424"/>
          <w:sz w:val="24"/>
          <w:szCs w:val="24"/>
        </w:rPr>
        <w:t>Y</w:t>
      </w:r>
      <w:r w:rsidRPr="00C62408">
        <w:rPr>
          <w:rFonts w:ascii="Open Sans" w:eastAsia="Microsoft Sans Serif" w:hAnsi="Open Sans" w:cs="Open Sans"/>
          <w:color w:val="242424"/>
          <w:sz w:val="24"/>
          <w:szCs w:val="24"/>
        </w:rPr>
        <w:t xml:space="preserve">our </w:t>
      </w:r>
      <w:r w:rsidR="00DC6C50">
        <w:rPr>
          <w:rFonts w:ascii="Open Sans" w:eastAsia="Microsoft Sans Serif" w:hAnsi="Open Sans" w:cs="Open Sans"/>
          <w:color w:val="242424"/>
          <w:sz w:val="24"/>
          <w:szCs w:val="24"/>
        </w:rPr>
        <w:t>B</w:t>
      </w:r>
      <w:r w:rsidRPr="00C62408">
        <w:rPr>
          <w:rFonts w:ascii="Open Sans" w:eastAsia="Microsoft Sans Serif" w:hAnsi="Open Sans" w:cs="Open Sans"/>
          <w:color w:val="242424"/>
          <w:sz w:val="24"/>
          <w:szCs w:val="24"/>
        </w:rPr>
        <w:t>earings (</w:t>
      </w:r>
      <w:r w:rsidR="00DC6C50">
        <w:rPr>
          <w:rFonts w:ascii="Open Sans" w:eastAsia="Microsoft Sans Serif" w:hAnsi="Open Sans" w:cs="Open Sans"/>
          <w:color w:val="242424"/>
          <w:sz w:val="24"/>
          <w:szCs w:val="24"/>
        </w:rPr>
        <w:t>D</w:t>
      </w:r>
      <w:r w:rsidRPr="00C62408">
        <w:rPr>
          <w:rFonts w:ascii="Open Sans" w:eastAsia="Microsoft Sans Serif" w:hAnsi="Open Sans" w:cs="Open Sans"/>
          <w:color w:val="242424"/>
          <w:sz w:val="24"/>
          <w:szCs w:val="24"/>
        </w:rPr>
        <w:t xml:space="preserve">eciding </w:t>
      </w:r>
      <w:r w:rsidR="00DC6C50">
        <w:rPr>
          <w:rFonts w:ascii="Open Sans" w:eastAsia="Microsoft Sans Serif" w:hAnsi="Open Sans" w:cs="Open Sans"/>
          <w:color w:val="242424"/>
          <w:sz w:val="24"/>
          <w:szCs w:val="24"/>
        </w:rPr>
        <w:t>W</w:t>
      </w:r>
      <w:r w:rsidRPr="00C62408">
        <w:rPr>
          <w:rFonts w:ascii="Open Sans" w:eastAsia="Microsoft Sans Serif" w:hAnsi="Open Sans" w:cs="Open Sans"/>
          <w:color w:val="242424"/>
          <w:sz w:val="24"/>
          <w:szCs w:val="24"/>
        </w:rPr>
        <w:t xml:space="preserve">hat the </w:t>
      </w:r>
      <w:r w:rsidR="00DC6C50">
        <w:rPr>
          <w:rFonts w:ascii="Open Sans" w:eastAsia="Microsoft Sans Serif" w:hAnsi="Open Sans" w:cs="Open Sans"/>
          <w:color w:val="242424"/>
          <w:sz w:val="24"/>
          <w:szCs w:val="24"/>
        </w:rPr>
        <w:t>P</w:t>
      </w:r>
      <w:r w:rsidRPr="00C62408">
        <w:rPr>
          <w:rFonts w:ascii="Open Sans" w:eastAsia="Microsoft Sans Serif" w:hAnsi="Open Sans" w:cs="Open Sans"/>
          <w:color w:val="242424"/>
          <w:sz w:val="24"/>
          <w:szCs w:val="24"/>
        </w:rPr>
        <w:t xml:space="preserve">aper </w:t>
      </w:r>
      <w:r w:rsidR="00DC6C50">
        <w:rPr>
          <w:rFonts w:ascii="Open Sans" w:eastAsia="Microsoft Sans Serif" w:hAnsi="Open Sans" w:cs="Open Sans"/>
          <w:color w:val="242424"/>
          <w:sz w:val="24"/>
          <w:szCs w:val="24"/>
        </w:rPr>
        <w:t>I</w:t>
      </w:r>
      <w:r w:rsidRPr="00C62408">
        <w:rPr>
          <w:rFonts w:ascii="Open Sans" w:eastAsia="Microsoft Sans Serif" w:hAnsi="Open Sans" w:cs="Open Sans"/>
          <w:color w:val="242424"/>
          <w:sz w:val="24"/>
          <w:szCs w:val="24"/>
        </w:rPr>
        <w:t xml:space="preserve">s about). </w:t>
      </w:r>
      <w:r w:rsidR="00DC6C50">
        <w:rPr>
          <w:rFonts w:ascii="Open Sans" w:eastAsia="Microsoft Sans Serif" w:hAnsi="Open Sans" w:cs="Open Sans"/>
          <w:i/>
          <w:iCs/>
          <w:color w:val="242424"/>
          <w:sz w:val="24"/>
          <w:szCs w:val="24"/>
        </w:rPr>
        <w:t xml:space="preserve">The </w:t>
      </w:r>
      <w:r w:rsidRPr="00DC6C50">
        <w:rPr>
          <w:rFonts w:ascii="Open Sans" w:eastAsia="Microsoft Sans Serif" w:hAnsi="Open Sans" w:cs="Open Sans"/>
          <w:i/>
          <w:iCs/>
          <w:color w:val="242424"/>
          <w:sz w:val="24"/>
          <w:szCs w:val="24"/>
        </w:rPr>
        <w:t>BMJ</w:t>
      </w:r>
      <w:r w:rsidRPr="00C62408">
        <w:rPr>
          <w:rFonts w:ascii="Open Sans" w:eastAsia="Microsoft Sans Serif" w:hAnsi="Open Sans" w:cs="Open Sans"/>
          <w:color w:val="242424"/>
          <w:sz w:val="24"/>
          <w:szCs w:val="24"/>
        </w:rPr>
        <w:t>, 315</w:t>
      </w:r>
      <w:r w:rsidR="00DC6C50">
        <w:rPr>
          <w:rFonts w:ascii="Open Sans" w:eastAsia="Microsoft Sans Serif" w:hAnsi="Open Sans" w:cs="Open Sans"/>
          <w:color w:val="242424"/>
          <w:sz w:val="24"/>
          <w:szCs w:val="24"/>
        </w:rPr>
        <w:t xml:space="preserve"> </w:t>
      </w:r>
      <w:r w:rsidRPr="00C62408">
        <w:rPr>
          <w:rFonts w:ascii="Open Sans" w:eastAsia="Microsoft Sans Serif" w:hAnsi="Open Sans" w:cs="Open Sans"/>
          <w:color w:val="242424"/>
          <w:sz w:val="24"/>
          <w:szCs w:val="24"/>
        </w:rPr>
        <w:t>(7102), pp.</w:t>
      </w:r>
      <w:r w:rsidR="00DC6C50">
        <w:rPr>
          <w:rFonts w:ascii="Open Sans" w:eastAsia="Microsoft Sans Serif" w:hAnsi="Open Sans" w:cs="Open Sans"/>
          <w:color w:val="242424"/>
          <w:sz w:val="24"/>
          <w:szCs w:val="24"/>
        </w:rPr>
        <w:t xml:space="preserve"> </w:t>
      </w:r>
      <w:r w:rsidRPr="00C62408">
        <w:rPr>
          <w:rFonts w:ascii="Open Sans" w:eastAsia="Microsoft Sans Serif" w:hAnsi="Open Sans" w:cs="Open Sans"/>
          <w:color w:val="242424"/>
          <w:sz w:val="24"/>
          <w:szCs w:val="24"/>
        </w:rPr>
        <w:t>243–246.</w:t>
      </w:r>
    </w:p>
    <w:p w14:paraId="7591B14A" w14:textId="09E0B0CC" w:rsidR="10665F45" w:rsidRPr="00C62408" w:rsidRDefault="10665F45" w:rsidP="00C62408">
      <w:pPr>
        <w:spacing w:after="240" w:line="240" w:lineRule="auto"/>
        <w:rPr>
          <w:rFonts w:ascii="Open Sans" w:eastAsia="Microsoft Sans Serif" w:hAnsi="Open Sans" w:cs="Open Sans"/>
          <w:color w:val="242424"/>
          <w:sz w:val="24"/>
          <w:szCs w:val="24"/>
        </w:rPr>
      </w:pPr>
      <w:r w:rsidRPr="00DC6C50">
        <w:rPr>
          <w:rFonts w:ascii="Open Sans" w:eastAsia="Microsoft Sans Serif" w:hAnsi="Open Sans" w:cs="Open Sans"/>
          <w:color w:val="242424"/>
          <w:sz w:val="24"/>
          <w:szCs w:val="24"/>
        </w:rPr>
        <w:t xml:space="preserve">Pitkin RM, Branagan MA, </w:t>
      </w:r>
      <w:r w:rsidR="00DC6C50" w:rsidRPr="00DC6C50">
        <w:rPr>
          <w:rFonts w:ascii="Open Sans" w:eastAsia="Microsoft Sans Serif" w:hAnsi="Open Sans" w:cs="Open Sans"/>
          <w:color w:val="242424"/>
          <w:sz w:val="24"/>
          <w:szCs w:val="24"/>
        </w:rPr>
        <w:t xml:space="preserve">&amp; </w:t>
      </w:r>
      <w:r w:rsidRPr="00DC6C50">
        <w:rPr>
          <w:rFonts w:ascii="Open Sans" w:eastAsia="Microsoft Sans Serif" w:hAnsi="Open Sans" w:cs="Open Sans"/>
          <w:color w:val="242424"/>
          <w:sz w:val="24"/>
          <w:szCs w:val="24"/>
        </w:rPr>
        <w:t xml:space="preserve">Burmeister LF. </w:t>
      </w:r>
      <w:r w:rsidR="00DC6C50">
        <w:rPr>
          <w:rFonts w:ascii="Open Sans" w:eastAsia="Microsoft Sans Serif" w:hAnsi="Open Sans" w:cs="Open Sans"/>
          <w:color w:val="242424"/>
          <w:sz w:val="24"/>
          <w:szCs w:val="24"/>
        </w:rPr>
        <w:t>(</w:t>
      </w:r>
      <w:r w:rsidR="00DC6C50" w:rsidRPr="00C62408">
        <w:rPr>
          <w:rFonts w:ascii="Open Sans" w:eastAsia="Microsoft Sans Serif" w:hAnsi="Open Sans" w:cs="Open Sans"/>
          <w:color w:val="242424"/>
          <w:sz w:val="24"/>
          <w:szCs w:val="24"/>
        </w:rPr>
        <w:t>1999</w:t>
      </w:r>
      <w:r w:rsidR="00DC6C50">
        <w:rPr>
          <w:rFonts w:ascii="Open Sans" w:eastAsia="Microsoft Sans Serif" w:hAnsi="Open Sans" w:cs="Open Sans"/>
          <w:color w:val="242424"/>
          <w:sz w:val="24"/>
          <w:szCs w:val="24"/>
        </w:rPr>
        <w:t xml:space="preserve">). </w:t>
      </w:r>
      <w:r w:rsidR="00DC6C50" w:rsidRPr="00DC6C50">
        <w:rPr>
          <w:rFonts w:ascii="Open Sans" w:eastAsia="Microsoft Sans Serif" w:hAnsi="Open Sans" w:cs="Open Sans"/>
          <w:color w:val="242424"/>
          <w:sz w:val="24"/>
          <w:szCs w:val="24"/>
        </w:rPr>
        <w:t>’</w:t>
      </w:r>
      <w:r w:rsidRPr="00DC6C50">
        <w:rPr>
          <w:rFonts w:ascii="Open Sans" w:eastAsia="Microsoft Sans Serif" w:hAnsi="Open Sans" w:cs="Open Sans"/>
          <w:color w:val="242424"/>
          <w:sz w:val="24"/>
          <w:szCs w:val="24"/>
        </w:rPr>
        <w:t xml:space="preserve">Accuracy of </w:t>
      </w:r>
      <w:r w:rsidR="00DC6C50">
        <w:rPr>
          <w:rFonts w:ascii="Open Sans" w:eastAsia="Microsoft Sans Serif" w:hAnsi="Open Sans" w:cs="Open Sans"/>
          <w:color w:val="242424"/>
          <w:sz w:val="24"/>
          <w:szCs w:val="24"/>
        </w:rPr>
        <w:t>D</w:t>
      </w:r>
      <w:r w:rsidRPr="00DC6C50">
        <w:rPr>
          <w:rFonts w:ascii="Open Sans" w:eastAsia="Microsoft Sans Serif" w:hAnsi="Open Sans" w:cs="Open Sans"/>
          <w:color w:val="242424"/>
          <w:sz w:val="24"/>
          <w:szCs w:val="24"/>
        </w:rPr>
        <w:t xml:space="preserve">ata in </w:t>
      </w:r>
      <w:r w:rsidR="00DC6C50">
        <w:rPr>
          <w:rFonts w:ascii="Open Sans" w:eastAsia="Microsoft Sans Serif" w:hAnsi="Open Sans" w:cs="Open Sans"/>
          <w:color w:val="242424"/>
          <w:sz w:val="24"/>
          <w:szCs w:val="24"/>
        </w:rPr>
        <w:t>A</w:t>
      </w:r>
      <w:r w:rsidRPr="00DC6C50">
        <w:rPr>
          <w:rFonts w:ascii="Open Sans" w:eastAsia="Microsoft Sans Serif" w:hAnsi="Open Sans" w:cs="Open Sans"/>
          <w:color w:val="242424"/>
          <w:sz w:val="24"/>
          <w:szCs w:val="24"/>
        </w:rPr>
        <w:t xml:space="preserve">bstracts of </w:t>
      </w:r>
      <w:r w:rsidR="00DC6C50">
        <w:rPr>
          <w:rFonts w:ascii="Open Sans" w:eastAsia="Microsoft Sans Serif" w:hAnsi="Open Sans" w:cs="Open Sans"/>
          <w:color w:val="242424"/>
          <w:sz w:val="24"/>
          <w:szCs w:val="24"/>
        </w:rPr>
        <w:t>P</w:t>
      </w:r>
      <w:r w:rsidRPr="00DC6C50">
        <w:rPr>
          <w:rFonts w:ascii="Open Sans" w:eastAsia="Microsoft Sans Serif" w:hAnsi="Open Sans" w:cs="Open Sans"/>
          <w:color w:val="242424"/>
          <w:sz w:val="24"/>
          <w:szCs w:val="24"/>
        </w:rPr>
        <w:t xml:space="preserve">ublished </w:t>
      </w:r>
      <w:r w:rsidR="00DC6C50">
        <w:rPr>
          <w:rFonts w:ascii="Open Sans" w:eastAsia="Microsoft Sans Serif" w:hAnsi="Open Sans" w:cs="Open Sans"/>
          <w:color w:val="242424"/>
          <w:sz w:val="24"/>
          <w:szCs w:val="24"/>
        </w:rPr>
        <w:t>R</w:t>
      </w:r>
      <w:r w:rsidRPr="00DC6C50">
        <w:rPr>
          <w:rFonts w:ascii="Open Sans" w:eastAsia="Microsoft Sans Serif" w:hAnsi="Open Sans" w:cs="Open Sans"/>
          <w:color w:val="242424"/>
          <w:sz w:val="24"/>
          <w:szCs w:val="24"/>
        </w:rPr>
        <w:t xml:space="preserve">esearch </w:t>
      </w:r>
      <w:r w:rsidR="00DC6C50">
        <w:rPr>
          <w:rFonts w:ascii="Open Sans" w:eastAsia="Microsoft Sans Serif" w:hAnsi="Open Sans" w:cs="Open Sans"/>
          <w:color w:val="242424"/>
          <w:sz w:val="24"/>
          <w:szCs w:val="24"/>
        </w:rPr>
        <w:t>A</w:t>
      </w:r>
      <w:r w:rsidRPr="00DC6C50">
        <w:rPr>
          <w:rFonts w:ascii="Open Sans" w:eastAsia="Microsoft Sans Serif" w:hAnsi="Open Sans" w:cs="Open Sans"/>
          <w:color w:val="242424"/>
          <w:sz w:val="24"/>
          <w:szCs w:val="24"/>
        </w:rPr>
        <w:t>rticles</w:t>
      </w:r>
      <w:r w:rsidR="00DC6C50">
        <w:rPr>
          <w:rFonts w:ascii="Open Sans" w:eastAsia="Microsoft Sans Serif" w:hAnsi="Open Sans" w:cs="Open Sans"/>
          <w:color w:val="242424"/>
          <w:sz w:val="24"/>
          <w:szCs w:val="24"/>
        </w:rPr>
        <w:t>’</w:t>
      </w:r>
      <w:r w:rsidRPr="00C62408">
        <w:rPr>
          <w:rFonts w:ascii="Open Sans" w:eastAsia="Microsoft Sans Serif" w:hAnsi="Open Sans" w:cs="Open Sans"/>
          <w:color w:val="242424"/>
          <w:sz w:val="24"/>
          <w:szCs w:val="24"/>
        </w:rPr>
        <w:t xml:space="preserve">. </w:t>
      </w:r>
      <w:r w:rsidRPr="009A7C83">
        <w:rPr>
          <w:rFonts w:ascii="Open Sans" w:eastAsia="Microsoft Sans Serif" w:hAnsi="Open Sans" w:cs="Open Sans"/>
          <w:i/>
          <w:iCs/>
          <w:color w:val="242424"/>
          <w:sz w:val="24"/>
          <w:szCs w:val="24"/>
        </w:rPr>
        <w:t>JAMA</w:t>
      </w:r>
      <w:r w:rsidR="009A7C83">
        <w:rPr>
          <w:rFonts w:ascii="Open Sans" w:eastAsia="Microsoft Sans Serif" w:hAnsi="Open Sans" w:cs="Open Sans"/>
          <w:i/>
          <w:iCs/>
          <w:color w:val="242424"/>
          <w:sz w:val="24"/>
          <w:szCs w:val="24"/>
        </w:rPr>
        <w:t>,</w:t>
      </w:r>
      <w:r w:rsidR="00DC6C50">
        <w:rPr>
          <w:rFonts w:ascii="Open Sans" w:eastAsia="Microsoft Sans Serif" w:hAnsi="Open Sans" w:cs="Open Sans"/>
          <w:color w:val="242424"/>
          <w:sz w:val="24"/>
          <w:szCs w:val="24"/>
        </w:rPr>
        <w:t xml:space="preserve"> </w:t>
      </w:r>
      <w:r w:rsidRPr="00C62408">
        <w:rPr>
          <w:rFonts w:ascii="Open Sans" w:eastAsia="Microsoft Sans Serif" w:hAnsi="Open Sans" w:cs="Open Sans"/>
          <w:color w:val="242424"/>
          <w:sz w:val="24"/>
          <w:szCs w:val="24"/>
        </w:rPr>
        <w:t>281</w:t>
      </w:r>
      <w:r w:rsidR="00DC6C50">
        <w:rPr>
          <w:rFonts w:ascii="Open Sans" w:eastAsia="Microsoft Sans Serif" w:hAnsi="Open Sans" w:cs="Open Sans"/>
          <w:color w:val="242424"/>
          <w:sz w:val="24"/>
          <w:szCs w:val="24"/>
        </w:rPr>
        <w:t xml:space="preserve"> </w:t>
      </w:r>
      <w:r w:rsidRPr="00C62408">
        <w:rPr>
          <w:rFonts w:ascii="Open Sans" w:eastAsia="Microsoft Sans Serif" w:hAnsi="Open Sans" w:cs="Open Sans"/>
          <w:color w:val="242424"/>
          <w:sz w:val="24"/>
          <w:szCs w:val="24"/>
        </w:rPr>
        <w:t>(12)</w:t>
      </w:r>
      <w:r w:rsidR="009A7C83">
        <w:rPr>
          <w:rFonts w:ascii="Open Sans" w:eastAsia="Microsoft Sans Serif" w:hAnsi="Open Sans" w:cs="Open Sans"/>
          <w:color w:val="242424"/>
          <w:sz w:val="24"/>
          <w:szCs w:val="24"/>
        </w:rPr>
        <w:t>,</w:t>
      </w:r>
      <w:r w:rsidR="00DC6C50">
        <w:rPr>
          <w:rFonts w:ascii="Open Sans" w:eastAsia="Microsoft Sans Serif" w:hAnsi="Open Sans" w:cs="Open Sans"/>
          <w:color w:val="242424"/>
          <w:sz w:val="24"/>
          <w:szCs w:val="24"/>
        </w:rPr>
        <w:t xml:space="preserve"> pp. </w:t>
      </w:r>
      <w:r w:rsidRPr="00C62408">
        <w:rPr>
          <w:rFonts w:ascii="Open Sans" w:eastAsia="Microsoft Sans Serif" w:hAnsi="Open Sans" w:cs="Open Sans"/>
          <w:color w:val="242424"/>
          <w:sz w:val="24"/>
          <w:szCs w:val="24"/>
        </w:rPr>
        <w:t>1110–</w:t>
      </w:r>
      <w:r w:rsidR="00DC6C50">
        <w:rPr>
          <w:rFonts w:ascii="Open Sans" w:eastAsia="Microsoft Sans Serif" w:hAnsi="Open Sans" w:cs="Open Sans"/>
          <w:color w:val="242424"/>
          <w:sz w:val="24"/>
          <w:szCs w:val="24"/>
        </w:rPr>
        <w:t>111</w:t>
      </w:r>
      <w:r w:rsidRPr="00C62408">
        <w:rPr>
          <w:rFonts w:ascii="Open Sans" w:eastAsia="Microsoft Sans Serif" w:hAnsi="Open Sans" w:cs="Open Sans"/>
          <w:color w:val="242424"/>
          <w:sz w:val="24"/>
          <w:szCs w:val="24"/>
        </w:rPr>
        <w:t>1.</w:t>
      </w:r>
    </w:p>
    <w:p w14:paraId="3191F9BB" w14:textId="62D251CB" w:rsidR="7BBAB6FE" w:rsidRPr="00C62408" w:rsidRDefault="7BBAB6FE" w:rsidP="00C62408">
      <w:pPr>
        <w:spacing w:after="240" w:line="240" w:lineRule="auto"/>
        <w:rPr>
          <w:rFonts w:ascii="Open Sans" w:eastAsia="Segoe UI" w:hAnsi="Open Sans" w:cs="Open Sans"/>
          <w:color w:val="000000" w:themeColor="text1"/>
          <w:sz w:val="21"/>
          <w:szCs w:val="21"/>
        </w:rPr>
      </w:pPr>
    </w:p>
    <w:sectPr w:rsidR="7BBAB6FE" w:rsidRPr="00C62408" w:rsidSect="00C62408">
      <w:footerReference w:type="default" r:id="rId17"/>
      <w:headerReference w:type="first" r:id="rId18"/>
      <w:footerReference w:type="first" r:id="rId19"/>
      <w:pgSz w:w="11906" w:h="16838"/>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C1E2A" w14:textId="77777777" w:rsidR="00691DAD" w:rsidRDefault="00691DAD" w:rsidP="00C62408">
      <w:pPr>
        <w:spacing w:after="0" w:line="240" w:lineRule="auto"/>
      </w:pPr>
      <w:r>
        <w:separator/>
      </w:r>
    </w:p>
  </w:endnote>
  <w:endnote w:type="continuationSeparator" w:id="0">
    <w:p w14:paraId="65E49807" w14:textId="77777777" w:rsidR="00691DAD" w:rsidRDefault="00691DAD" w:rsidP="00C62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sz w:val="24"/>
        <w:szCs w:val="24"/>
      </w:rPr>
      <w:id w:val="-1283718169"/>
      <w:docPartObj>
        <w:docPartGallery w:val="Page Numbers (Bottom of Page)"/>
        <w:docPartUnique/>
      </w:docPartObj>
    </w:sdtPr>
    <w:sdtEndPr>
      <w:rPr>
        <w:noProof/>
      </w:rPr>
    </w:sdtEndPr>
    <w:sdtContent>
      <w:p w14:paraId="27350733" w14:textId="56EC4149" w:rsidR="00C62408" w:rsidRPr="00C62408" w:rsidRDefault="00C62408" w:rsidP="00C62408">
        <w:pPr>
          <w:pStyle w:val="Footer"/>
          <w:jc w:val="right"/>
          <w:rPr>
            <w:rFonts w:ascii="Open Sans" w:hAnsi="Open Sans" w:cs="Open Sans"/>
            <w:sz w:val="24"/>
            <w:szCs w:val="24"/>
          </w:rPr>
        </w:pPr>
        <w:r w:rsidRPr="00C62408">
          <w:rPr>
            <w:rFonts w:ascii="Open Sans" w:hAnsi="Open Sans" w:cs="Open Sans"/>
            <w:sz w:val="24"/>
            <w:szCs w:val="24"/>
          </w:rPr>
          <w:fldChar w:fldCharType="begin"/>
        </w:r>
        <w:r w:rsidRPr="00C62408">
          <w:rPr>
            <w:rFonts w:ascii="Open Sans" w:hAnsi="Open Sans" w:cs="Open Sans"/>
            <w:sz w:val="24"/>
            <w:szCs w:val="24"/>
          </w:rPr>
          <w:instrText xml:space="preserve"> PAGE   \* MERGEFORMAT </w:instrText>
        </w:r>
        <w:r w:rsidRPr="00C62408">
          <w:rPr>
            <w:rFonts w:ascii="Open Sans" w:hAnsi="Open Sans" w:cs="Open Sans"/>
            <w:sz w:val="24"/>
            <w:szCs w:val="24"/>
          </w:rPr>
          <w:fldChar w:fldCharType="separate"/>
        </w:r>
        <w:r w:rsidRPr="00C62408">
          <w:rPr>
            <w:rFonts w:ascii="Open Sans" w:hAnsi="Open Sans" w:cs="Open Sans"/>
            <w:sz w:val="24"/>
            <w:szCs w:val="24"/>
          </w:rPr>
          <w:t>1</w:t>
        </w:r>
        <w:r w:rsidRPr="00C62408">
          <w:rPr>
            <w:rFonts w:ascii="Open Sans" w:hAnsi="Open Sans" w:cs="Open Sans"/>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sz w:val="24"/>
        <w:szCs w:val="24"/>
      </w:rPr>
      <w:id w:val="156510574"/>
      <w:docPartObj>
        <w:docPartGallery w:val="Page Numbers (Bottom of Page)"/>
        <w:docPartUnique/>
      </w:docPartObj>
    </w:sdtPr>
    <w:sdtEndPr>
      <w:rPr>
        <w:noProof/>
      </w:rPr>
    </w:sdtEndPr>
    <w:sdtContent>
      <w:p w14:paraId="5A26FE0C" w14:textId="0ACFF3F9" w:rsidR="00C62408" w:rsidRPr="00C62408" w:rsidRDefault="00C62408" w:rsidP="00C62408">
        <w:pPr>
          <w:pStyle w:val="Footer"/>
          <w:jc w:val="right"/>
          <w:rPr>
            <w:rFonts w:ascii="Open Sans" w:hAnsi="Open Sans" w:cs="Open Sans"/>
            <w:sz w:val="24"/>
            <w:szCs w:val="24"/>
          </w:rPr>
        </w:pPr>
        <w:r w:rsidRPr="00C62408">
          <w:rPr>
            <w:rFonts w:ascii="Open Sans" w:hAnsi="Open Sans" w:cs="Open Sans"/>
            <w:sz w:val="24"/>
            <w:szCs w:val="24"/>
          </w:rPr>
          <w:fldChar w:fldCharType="begin"/>
        </w:r>
        <w:r w:rsidRPr="00C62408">
          <w:rPr>
            <w:rFonts w:ascii="Open Sans" w:hAnsi="Open Sans" w:cs="Open Sans"/>
            <w:sz w:val="24"/>
            <w:szCs w:val="24"/>
          </w:rPr>
          <w:instrText xml:space="preserve"> PAGE   \* MERGEFORMAT </w:instrText>
        </w:r>
        <w:r w:rsidRPr="00C62408">
          <w:rPr>
            <w:rFonts w:ascii="Open Sans" w:hAnsi="Open Sans" w:cs="Open Sans"/>
            <w:sz w:val="24"/>
            <w:szCs w:val="24"/>
          </w:rPr>
          <w:fldChar w:fldCharType="separate"/>
        </w:r>
        <w:r w:rsidRPr="00C62408">
          <w:rPr>
            <w:rFonts w:ascii="Open Sans" w:hAnsi="Open Sans" w:cs="Open Sans"/>
            <w:sz w:val="24"/>
            <w:szCs w:val="24"/>
          </w:rPr>
          <w:t>1</w:t>
        </w:r>
        <w:r w:rsidRPr="00C62408">
          <w:rPr>
            <w:rFonts w:ascii="Open Sans" w:hAnsi="Open Sans" w:cs="Open Sans"/>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21801" w14:textId="77777777" w:rsidR="00691DAD" w:rsidRDefault="00691DAD" w:rsidP="00C62408">
      <w:pPr>
        <w:spacing w:after="0" w:line="240" w:lineRule="auto"/>
      </w:pPr>
      <w:r>
        <w:separator/>
      </w:r>
    </w:p>
  </w:footnote>
  <w:footnote w:type="continuationSeparator" w:id="0">
    <w:p w14:paraId="668B2D01" w14:textId="77777777" w:rsidR="00691DAD" w:rsidRDefault="00691DAD" w:rsidP="00C62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BBEEE" w14:textId="5996F70C" w:rsidR="00C62408" w:rsidRDefault="00C62408" w:rsidP="00C62408">
    <w:hyperlink r:id="rId1" w:history="1">
      <w:r w:rsidRPr="00C1724B">
        <w:rPr>
          <w:rFonts w:ascii="Open Sans" w:hAnsi="Open Sans" w:cs="Open Sans"/>
          <w:noProof/>
          <w:color w:val="242424"/>
        </w:rPr>
        <w:drawing>
          <wp:inline distT="0" distB="0" distL="0" distR="0" wp14:anchorId="35752E6F" wp14:editId="6B831F81">
            <wp:extent cx="681836" cy="288807"/>
            <wp:effectExtent l="0" t="0" r="4445" b="0"/>
            <wp:docPr id="907248255" name="Picture 907248255"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C1724B">
        <w:rPr>
          <w:rFonts w:ascii="Open Sans" w:hAnsi="Open Sans" w:cs="Open Sans"/>
        </w:rPr>
        <w:tab/>
      </w:r>
      <w:r w:rsidRPr="00C1724B">
        <w:rPr>
          <w:rFonts w:ascii="Open Sans" w:hAnsi="Open Sans" w:cs="Open Sans"/>
        </w:rPr>
        <w:tab/>
      </w:r>
      <w:r w:rsidRPr="00C1724B">
        <w:rPr>
          <w:rFonts w:ascii="Open Sans" w:hAnsi="Open Sans" w:cs="Open Sans"/>
        </w:rPr>
        <w:tab/>
      </w:r>
      <w:r w:rsidRPr="00C1724B">
        <w:rPr>
          <w:rFonts w:ascii="Open Sans" w:hAnsi="Open Sans" w:cs="Open Sans"/>
        </w:rPr>
        <w:tab/>
      </w:r>
      <w:r w:rsidRPr="00C1724B">
        <w:rPr>
          <w:rFonts w:ascii="Open Sans" w:hAnsi="Open Sans" w:cs="Open Sans"/>
        </w:rPr>
        <w:tab/>
      </w:r>
      <w:r w:rsidRPr="00C1724B">
        <w:rPr>
          <w:rFonts w:ascii="Open Sans" w:hAnsi="Open Sans" w:cs="Open Sans"/>
        </w:rPr>
        <w:tab/>
      </w:r>
      <w:r w:rsidRPr="00C1724B">
        <w:rPr>
          <w:rFonts w:ascii="Open Sans" w:hAnsi="Open Sans" w:cs="Open Sans"/>
        </w:rPr>
        <w:tab/>
      </w:r>
      <w:r w:rsidRPr="00C1724B">
        <w:rPr>
          <w:rFonts w:ascii="Open Sans" w:hAnsi="Open Sans" w:cs="Open Sans"/>
        </w:rPr>
        <w:tab/>
      </w:r>
      <w:r w:rsidRPr="00C1724B">
        <w:rPr>
          <w:rFonts w:ascii="Open Sans" w:hAnsi="Open Sans" w:cs="Open Sans"/>
        </w:rPr>
        <w:tab/>
      </w:r>
      <w:r w:rsidRPr="00C1724B">
        <w:rPr>
          <w:rFonts w:ascii="Open Sans" w:hAnsi="Open Sans" w:cs="Open Sans"/>
        </w:rPr>
        <w:tab/>
      </w:r>
      <w:r w:rsidRPr="00C62408">
        <w:rPr>
          <w:rFonts w:ascii="Open Sans" w:hAnsi="Open Sans" w:cs="Open Sans"/>
          <w:color w:val="242424"/>
          <w:sz w:val="24"/>
          <w:szCs w:val="24"/>
        </w:rPr>
        <w:t>My Learning Essentials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22F51"/>
    <w:multiLevelType w:val="hybridMultilevel"/>
    <w:tmpl w:val="27648282"/>
    <w:lvl w:ilvl="0" w:tplc="32BE2A42">
      <w:start w:val="1"/>
      <w:numFmt w:val="decimal"/>
      <w:lvlText w:val="%1."/>
      <w:lvlJc w:val="left"/>
      <w:pPr>
        <w:ind w:left="720" w:hanging="360"/>
      </w:pPr>
    </w:lvl>
    <w:lvl w:ilvl="1" w:tplc="6C882C36">
      <w:start w:val="1"/>
      <w:numFmt w:val="lowerLetter"/>
      <w:lvlText w:val="%2."/>
      <w:lvlJc w:val="left"/>
      <w:pPr>
        <w:ind w:left="1440" w:hanging="360"/>
      </w:pPr>
    </w:lvl>
    <w:lvl w:ilvl="2" w:tplc="A39288E2">
      <w:start w:val="1"/>
      <w:numFmt w:val="lowerRoman"/>
      <w:lvlText w:val="%3."/>
      <w:lvlJc w:val="right"/>
      <w:pPr>
        <w:ind w:left="2160" w:hanging="180"/>
      </w:pPr>
    </w:lvl>
    <w:lvl w:ilvl="3" w:tplc="BEE2787C">
      <w:start w:val="1"/>
      <w:numFmt w:val="decimal"/>
      <w:lvlText w:val="%4."/>
      <w:lvlJc w:val="left"/>
      <w:pPr>
        <w:ind w:left="2880" w:hanging="360"/>
      </w:pPr>
    </w:lvl>
    <w:lvl w:ilvl="4" w:tplc="B936CEB0">
      <w:start w:val="1"/>
      <w:numFmt w:val="lowerLetter"/>
      <w:lvlText w:val="%5."/>
      <w:lvlJc w:val="left"/>
      <w:pPr>
        <w:ind w:left="3600" w:hanging="360"/>
      </w:pPr>
    </w:lvl>
    <w:lvl w:ilvl="5" w:tplc="BF9C6F1A">
      <w:start w:val="1"/>
      <w:numFmt w:val="lowerRoman"/>
      <w:lvlText w:val="%6."/>
      <w:lvlJc w:val="right"/>
      <w:pPr>
        <w:ind w:left="4320" w:hanging="180"/>
      </w:pPr>
    </w:lvl>
    <w:lvl w:ilvl="6" w:tplc="95068060">
      <w:start w:val="1"/>
      <w:numFmt w:val="decimal"/>
      <w:lvlText w:val="%7."/>
      <w:lvlJc w:val="left"/>
      <w:pPr>
        <w:ind w:left="5040" w:hanging="360"/>
      </w:pPr>
    </w:lvl>
    <w:lvl w:ilvl="7" w:tplc="58623AD0">
      <w:start w:val="1"/>
      <w:numFmt w:val="lowerLetter"/>
      <w:lvlText w:val="%8."/>
      <w:lvlJc w:val="left"/>
      <w:pPr>
        <w:ind w:left="5760" w:hanging="360"/>
      </w:pPr>
    </w:lvl>
    <w:lvl w:ilvl="8" w:tplc="8DC42D50">
      <w:start w:val="1"/>
      <w:numFmt w:val="lowerRoman"/>
      <w:lvlText w:val="%9."/>
      <w:lvlJc w:val="right"/>
      <w:pPr>
        <w:ind w:left="6480" w:hanging="180"/>
      </w:pPr>
    </w:lvl>
  </w:abstractNum>
  <w:abstractNum w:abstractNumId="1" w15:restartNumberingAfterBreak="0">
    <w:nsid w:val="7436E295"/>
    <w:multiLevelType w:val="hybridMultilevel"/>
    <w:tmpl w:val="6088CD2E"/>
    <w:lvl w:ilvl="0" w:tplc="E0F8324E">
      <w:start w:val="1"/>
      <w:numFmt w:val="bullet"/>
      <w:lvlText w:val=""/>
      <w:lvlJc w:val="left"/>
      <w:pPr>
        <w:ind w:left="720" w:hanging="360"/>
      </w:pPr>
      <w:rPr>
        <w:rFonts w:ascii="Symbol" w:hAnsi="Symbol" w:hint="default"/>
      </w:rPr>
    </w:lvl>
    <w:lvl w:ilvl="1" w:tplc="6610CA7C">
      <w:start w:val="1"/>
      <w:numFmt w:val="bullet"/>
      <w:lvlText w:val="o"/>
      <w:lvlJc w:val="left"/>
      <w:pPr>
        <w:ind w:left="1440" w:hanging="360"/>
      </w:pPr>
      <w:rPr>
        <w:rFonts w:ascii="Courier New" w:hAnsi="Courier New" w:hint="default"/>
      </w:rPr>
    </w:lvl>
    <w:lvl w:ilvl="2" w:tplc="9E06F734">
      <w:start w:val="1"/>
      <w:numFmt w:val="bullet"/>
      <w:lvlText w:val=""/>
      <w:lvlJc w:val="left"/>
      <w:pPr>
        <w:ind w:left="2160" w:hanging="360"/>
      </w:pPr>
      <w:rPr>
        <w:rFonts w:ascii="Wingdings" w:hAnsi="Wingdings" w:hint="default"/>
      </w:rPr>
    </w:lvl>
    <w:lvl w:ilvl="3" w:tplc="0CB8459E">
      <w:start w:val="1"/>
      <w:numFmt w:val="bullet"/>
      <w:lvlText w:val=""/>
      <w:lvlJc w:val="left"/>
      <w:pPr>
        <w:ind w:left="2880" w:hanging="360"/>
      </w:pPr>
      <w:rPr>
        <w:rFonts w:ascii="Symbol" w:hAnsi="Symbol" w:hint="default"/>
      </w:rPr>
    </w:lvl>
    <w:lvl w:ilvl="4" w:tplc="4E243CA8">
      <w:start w:val="1"/>
      <w:numFmt w:val="bullet"/>
      <w:lvlText w:val="o"/>
      <w:lvlJc w:val="left"/>
      <w:pPr>
        <w:ind w:left="3600" w:hanging="360"/>
      </w:pPr>
      <w:rPr>
        <w:rFonts w:ascii="Courier New" w:hAnsi="Courier New" w:hint="default"/>
      </w:rPr>
    </w:lvl>
    <w:lvl w:ilvl="5" w:tplc="79845A86">
      <w:start w:val="1"/>
      <w:numFmt w:val="bullet"/>
      <w:lvlText w:val=""/>
      <w:lvlJc w:val="left"/>
      <w:pPr>
        <w:ind w:left="4320" w:hanging="360"/>
      </w:pPr>
      <w:rPr>
        <w:rFonts w:ascii="Wingdings" w:hAnsi="Wingdings" w:hint="default"/>
      </w:rPr>
    </w:lvl>
    <w:lvl w:ilvl="6" w:tplc="4656CA8E">
      <w:start w:val="1"/>
      <w:numFmt w:val="bullet"/>
      <w:lvlText w:val=""/>
      <w:lvlJc w:val="left"/>
      <w:pPr>
        <w:ind w:left="5040" w:hanging="360"/>
      </w:pPr>
      <w:rPr>
        <w:rFonts w:ascii="Symbol" w:hAnsi="Symbol" w:hint="default"/>
      </w:rPr>
    </w:lvl>
    <w:lvl w:ilvl="7" w:tplc="5138599E">
      <w:start w:val="1"/>
      <w:numFmt w:val="bullet"/>
      <w:lvlText w:val="o"/>
      <w:lvlJc w:val="left"/>
      <w:pPr>
        <w:ind w:left="5760" w:hanging="360"/>
      </w:pPr>
      <w:rPr>
        <w:rFonts w:ascii="Courier New" w:hAnsi="Courier New" w:hint="default"/>
      </w:rPr>
    </w:lvl>
    <w:lvl w:ilvl="8" w:tplc="83528320">
      <w:start w:val="1"/>
      <w:numFmt w:val="bullet"/>
      <w:lvlText w:val=""/>
      <w:lvlJc w:val="left"/>
      <w:pPr>
        <w:ind w:left="6480" w:hanging="360"/>
      </w:pPr>
      <w:rPr>
        <w:rFonts w:ascii="Wingdings" w:hAnsi="Wingdings" w:hint="default"/>
      </w:rPr>
    </w:lvl>
  </w:abstractNum>
  <w:num w:numId="1" w16cid:durableId="1068570594">
    <w:abstractNumId w:val="0"/>
  </w:num>
  <w:num w:numId="2" w16cid:durableId="820730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54BED1"/>
    <w:rsid w:val="001E74E0"/>
    <w:rsid w:val="00691DAD"/>
    <w:rsid w:val="009A7C83"/>
    <w:rsid w:val="00C62408"/>
    <w:rsid w:val="00DC6C50"/>
    <w:rsid w:val="054870E8"/>
    <w:rsid w:val="10665F45"/>
    <w:rsid w:val="12DAD87C"/>
    <w:rsid w:val="2A7AB6C7"/>
    <w:rsid w:val="2CC6821C"/>
    <w:rsid w:val="2E8F4FFF"/>
    <w:rsid w:val="475E22C2"/>
    <w:rsid w:val="61F5C368"/>
    <w:rsid w:val="7754BED1"/>
    <w:rsid w:val="7BBAB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4BED1"/>
  <w15:chartTrackingRefBased/>
  <w15:docId w15:val="{91666E33-4B8B-41B5-BAAC-D793FA5A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2408"/>
    <w:pPr>
      <w:spacing w:after="240" w:line="240" w:lineRule="auto"/>
      <w:outlineLvl w:val="0"/>
    </w:pPr>
    <w:rPr>
      <w:rFonts w:ascii="Open Sans" w:eastAsia="Times New Roman" w:hAnsi="Open Sans" w:cs="Open Sans"/>
      <w:noProof/>
      <w:color w:val="404040" w:themeColor="background1" w:themeShade="40"/>
      <w:sz w:val="32"/>
      <w:szCs w:val="32"/>
      <w:lang w:eastAsia="en-GB"/>
    </w:rPr>
  </w:style>
  <w:style w:type="paragraph" w:styleId="Heading2">
    <w:name w:val="heading 2"/>
    <w:basedOn w:val="Normal"/>
    <w:next w:val="Normal"/>
    <w:link w:val="Heading2Char"/>
    <w:uiPriority w:val="9"/>
    <w:unhideWhenUsed/>
    <w:qFormat/>
    <w:rsid w:val="00C62408"/>
    <w:pPr>
      <w:keepNext/>
      <w:keepLines/>
      <w:shd w:val="clear" w:color="auto" w:fill="FFFFFF"/>
      <w:spacing w:after="240" w:line="240" w:lineRule="auto"/>
      <w:outlineLvl w:val="1"/>
    </w:pPr>
    <w:rPr>
      <w:rFonts w:ascii="Open Sans" w:eastAsia="Times New Roman" w:hAnsi="Open Sans" w:cs="Open Sans"/>
      <w:noProof/>
      <w:color w:val="404040" w:themeColor="background1" w:themeShade="40"/>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2408"/>
    <w:rPr>
      <w:rFonts w:ascii="Open Sans" w:eastAsia="Times New Roman" w:hAnsi="Open Sans" w:cs="Open Sans"/>
      <w:noProof/>
      <w:color w:val="404040" w:themeColor="background1" w:themeShade="40"/>
      <w:sz w:val="28"/>
      <w:szCs w:val="28"/>
      <w:shd w:val="clear" w:color="auto" w:fill="FFFFFF"/>
      <w:lang w:eastAsia="en-GB"/>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C62408"/>
    <w:rPr>
      <w:rFonts w:ascii="Open Sans" w:eastAsia="Times New Roman" w:hAnsi="Open Sans" w:cs="Open Sans"/>
      <w:noProof/>
      <w:color w:val="404040" w:themeColor="background1" w:themeShade="40"/>
      <w:sz w:val="32"/>
      <w:szCs w:val="32"/>
      <w:lang w:eastAsia="en-GB"/>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rsid w:val="00C62408"/>
    <w:pPr>
      <w:spacing w:after="240" w:line="240" w:lineRule="auto"/>
      <w:outlineLvl w:val="0"/>
    </w:pPr>
    <w:rPr>
      <w:rFonts w:ascii="Open Sans" w:eastAsia="Times New Roman" w:hAnsi="Open Sans" w:cs="Open Sans"/>
      <w:noProof/>
      <w:color w:val="660099"/>
      <w:sz w:val="44"/>
      <w:szCs w:val="44"/>
      <w:lang w:eastAsia="en-GB"/>
    </w:rPr>
  </w:style>
  <w:style w:type="character" w:customStyle="1" w:styleId="TitleChar">
    <w:name w:val="Title Char"/>
    <w:basedOn w:val="DefaultParagraphFont"/>
    <w:link w:val="Title"/>
    <w:uiPriority w:val="10"/>
    <w:rsid w:val="00C62408"/>
    <w:rPr>
      <w:rFonts w:ascii="Open Sans" w:eastAsia="Times New Roman" w:hAnsi="Open Sans" w:cs="Open Sans"/>
      <w:noProof/>
      <w:color w:val="660099"/>
      <w:sz w:val="44"/>
      <w:szCs w:val="44"/>
      <w:lang w:eastAsia="en-GB"/>
    </w:rPr>
  </w:style>
  <w:style w:type="paragraph" w:styleId="Header">
    <w:name w:val="header"/>
    <w:basedOn w:val="Normal"/>
    <w:link w:val="HeaderChar"/>
    <w:uiPriority w:val="99"/>
    <w:unhideWhenUsed/>
    <w:rsid w:val="00C62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408"/>
  </w:style>
  <w:style w:type="paragraph" w:styleId="Footer">
    <w:name w:val="footer"/>
    <w:basedOn w:val="Normal"/>
    <w:link w:val="FooterChar"/>
    <w:uiPriority w:val="99"/>
    <w:unhideWhenUsed/>
    <w:rsid w:val="00C62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408"/>
  </w:style>
  <w:style w:type="character" w:styleId="FollowedHyperlink">
    <w:name w:val="FollowedHyperlink"/>
    <w:basedOn w:val="DefaultParagraphFont"/>
    <w:uiPriority w:val="99"/>
    <w:semiHidden/>
    <w:unhideWhenUsed/>
    <w:rsid w:val="00DC6C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sp-uk.net/casp-tools-checkli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ubmed.ncbi.nlm.nih.gov/1018866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zums.ac.ir/Dorsapax/Data/Sub_30/File/read%20papers.pdf" TargetMode="External"/><Relationship Id="rId5" Type="http://schemas.openxmlformats.org/officeDocument/2006/relationships/styles" Target="styles.xml"/><Relationship Id="rId15" Type="http://schemas.openxmlformats.org/officeDocument/2006/relationships/hyperlink" Target="http://amstar.ca/Amstar_Checklist.php" TargetMode="External"/><Relationship Id="rId10" Type="http://schemas.openxmlformats.org/officeDocument/2006/relationships/hyperlink" Target="https://www.librarysearch.manchester.ac.uk/discovery/fulldisplay?vid=44MAN_INST%3AMU_NUI&amp;tab=local&amp;docid=alma9925653194401631&amp;context=L&amp;lang=en"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ebm.net/2014/06/critical-apprais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hyperlink" Target="https://medium.com/my-learning-essentials?source=post_page-----bbcabfc1e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76134f-9d78-4dbf-b132-18e76711157a">
      <Terms xmlns="http://schemas.microsoft.com/office/infopath/2007/PartnerControls"/>
    </lcf76f155ced4ddcb4097134ff3c332f>
    <TaxCatchAll xmlns="9f82b4a4-79e2-4023-8e0e-141192a793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848BE6E29C2C4C9DE2CC31CFCA438B" ma:contentTypeVersion="18" ma:contentTypeDescription="Create a new document." ma:contentTypeScope="" ma:versionID="786e0091b5ed7f6a386c968af83c25ca">
  <xsd:schema xmlns:xsd="http://www.w3.org/2001/XMLSchema" xmlns:xs="http://www.w3.org/2001/XMLSchema" xmlns:p="http://schemas.microsoft.com/office/2006/metadata/properties" xmlns:ns2="b976134f-9d78-4dbf-b132-18e76711157a" xmlns:ns3="9f82b4a4-79e2-4023-8e0e-141192a79318" targetNamespace="http://schemas.microsoft.com/office/2006/metadata/properties" ma:root="true" ma:fieldsID="7c24faa216f425762bbd412bf4cba443" ns2:_="" ns3:_="">
    <xsd:import namespace="b976134f-9d78-4dbf-b132-18e76711157a"/>
    <xsd:import namespace="9f82b4a4-79e2-4023-8e0e-141192a793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6134f-9d78-4dbf-b132-18e767111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2b4a4-79e2-4023-8e0e-141192a793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8035b9-eeeb-4d0a-b43c-d8ed35be21a3}" ma:internalName="TaxCatchAll" ma:showField="CatchAllData" ma:web="9f82b4a4-79e2-4023-8e0e-141192a79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E4BDA-8857-421A-9F2A-2B2C816ADF8B}">
  <ds:schemaRefs>
    <ds:schemaRef ds:uri="http://schemas.microsoft.com/office/2006/metadata/properties"/>
    <ds:schemaRef ds:uri="http://schemas.microsoft.com/office/infopath/2007/PartnerControls"/>
    <ds:schemaRef ds:uri="b976134f-9d78-4dbf-b132-18e76711157a"/>
    <ds:schemaRef ds:uri="9f82b4a4-79e2-4023-8e0e-141192a79318"/>
  </ds:schemaRefs>
</ds:datastoreItem>
</file>

<file path=customXml/itemProps2.xml><?xml version="1.0" encoding="utf-8"?>
<ds:datastoreItem xmlns:ds="http://schemas.openxmlformats.org/officeDocument/2006/customXml" ds:itemID="{83AC4648-6E00-4459-8864-A2FAEF27390B}">
  <ds:schemaRefs>
    <ds:schemaRef ds:uri="http://schemas.microsoft.com/sharepoint/v3/contenttype/forms"/>
  </ds:schemaRefs>
</ds:datastoreItem>
</file>

<file path=customXml/itemProps3.xml><?xml version="1.0" encoding="utf-8"?>
<ds:datastoreItem xmlns:ds="http://schemas.openxmlformats.org/officeDocument/2006/customXml" ds:itemID="{7C8C9134-9F9D-4227-AC9A-DE3F10BCB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6134f-9d78-4dbf-b132-18e76711157a"/>
    <ds:schemaRef ds:uri="9f82b4a4-79e2-4023-8e0e-141192a7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Syeda Kazmi</dc:creator>
  <cp:keywords/>
  <dc:description/>
  <cp:lastModifiedBy>Sabine Sharp</cp:lastModifiedBy>
  <cp:revision>3</cp:revision>
  <dcterms:created xsi:type="dcterms:W3CDTF">2024-01-30T16:22:00Z</dcterms:created>
  <dcterms:modified xsi:type="dcterms:W3CDTF">2024-12-09T16:54:00Z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0x01010065848BE6E29C2C4C9DE2CC31CFCA438B</vt:lpwstr>
  </property>
</Properties>
</file>