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6FC805" w14:textId="3FC81B6E" w:rsidR="00B569C8" w:rsidRPr="00B569C8" w:rsidRDefault="00B569C8" w:rsidP="00B569C8">
      <w:pPr>
        <w:pStyle w:val="Title"/>
      </w:pPr>
      <w:r w:rsidRPr="00B569C8">
        <w:t>Strategies for effective learning</w:t>
      </w:r>
    </w:p>
    <w:p w14:paraId="3EC289C2" w14:textId="124664EF" w:rsidR="00785988" w:rsidRPr="00B569C8" w:rsidRDefault="00785988" w:rsidP="00B569C8">
      <w:pPr>
        <w:shd w:val="clear" w:color="auto" w:fill="FFFFFF"/>
        <w:spacing w:after="240"/>
        <w:rPr>
          <w:rFonts w:ascii="Open Sans" w:eastAsia="Times New Roman" w:hAnsi="Open Sans" w:cs="Open Sans"/>
          <w:color w:val="37383F"/>
          <w:kern w:val="0"/>
          <w:lang w:eastAsia="en-GB"/>
          <w14:ligatures w14:val="none"/>
        </w:rPr>
      </w:pPr>
      <w:r w:rsidRPr="00B569C8">
        <w:rPr>
          <w:rFonts w:ascii="Open Sans" w:eastAsia="Times New Roman" w:hAnsi="Open Sans" w:cs="Open Sans"/>
          <w:color w:val="37383F"/>
          <w:kern w:val="0"/>
          <w:lang w:eastAsia="en-GB"/>
          <w14:ligatures w14:val="none"/>
        </w:rPr>
        <w:t>This guide will provide you with tips to support studying strategically, as well as techniques to check your understanding of the material you've learnt. We've organised this resource around the learning journey</w:t>
      </w:r>
      <w:r w:rsidR="00B569C8">
        <w:rPr>
          <w:rFonts w:ascii="Open Sans" w:eastAsia="Times New Roman" w:hAnsi="Open Sans" w:cs="Open Sans"/>
          <w:color w:val="37383F"/>
          <w:kern w:val="0"/>
          <w:lang w:eastAsia="en-GB"/>
          <w14:ligatures w14:val="none"/>
        </w:rPr>
        <w:t xml:space="preserve"> </w:t>
      </w:r>
      <w:r w:rsidRPr="00B569C8">
        <w:rPr>
          <w:rFonts w:ascii="Open Sans" w:eastAsia="Times New Roman" w:hAnsi="Open Sans" w:cs="Open Sans"/>
          <w:color w:val="37383F"/>
          <w:kern w:val="0"/>
          <w:lang w:eastAsia="en-GB"/>
          <w14:ligatures w14:val="none"/>
        </w:rPr>
        <w:t>to help you decide which tips and strategies might work best for you.</w:t>
      </w:r>
    </w:p>
    <w:p w14:paraId="4ADE3E45" w14:textId="77777777" w:rsidR="00785988" w:rsidRPr="00B569C8" w:rsidRDefault="00785988" w:rsidP="00B569C8">
      <w:pPr>
        <w:pStyle w:val="Heading1"/>
      </w:pPr>
      <w:r w:rsidRPr="00B569C8">
        <w:t>Prepare to learn</w:t>
      </w:r>
    </w:p>
    <w:p w14:paraId="1A3DEEC9" w14:textId="7E605937" w:rsidR="00785988" w:rsidRPr="00B569C8" w:rsidRDefault="00785988" w:rsidP="00B569C8">
      <w:pPr>
        <w:shd w:val="clear" w:color="auto" w:fill="FFFFFF"/>
        <w:spacing w:after="240"/>
        <w:rPr>
          <w:rFonts w:ascii="Open Sans" w:eastAsia="Times New Roman" w:hAnsi="Open Sans" w:cs="Open Sans"/>
          <w:color w:val="37383F"/>
          <w:kern w:val="0"/>
          <w:lang w:eastAsia="en-GB"/>
          <w14:ligatures w14:val="none"/>
        </w:rPr>
      </w:pPr>
      <w:r w:rsidRPr="00B569C8">
        <w:rPr>
          <w:rFonts w:ascii="Open Sans" w:hAnsi="Open Sans" w:cs="Open Sans"/>
        </w:rPr>
        <w:t>Let’s look at a few ways your learning environment can help you focus and get the most from your studies.</w:t>
      </w:r>
      <w:r w:rsidRPr="00B569C8">
        <w:rPr>
          <w:rFonts w:ascii="Open Sans" w:hAnsi="Open Sans" w:cs="Open Sans"/>
        </w:rPr>
        <w:fldChar w:fldCharType="begin"/>
      </w:r>
      <w:r w:rsidRPr="00B569C8">
        <w:rPr>
          <w:rFonts w:ascii="Open Sans" w:hAnsi="Open Sans" w:cs="Open Sans"/>
        </w:rPr>
        <w:instrText xml:space="preserve"> INCLUDEPICTURE "https://www.escholar.manchester.ac.uk/learning-objects/mle/strategic-study/assets/img/studying.PNG" \* MERGEFORMATINET </w:instrText>
      </w:r>
      <w:r w:rsidRPr="00B569C8">
        <w:rPr>
          <w:rFonts w:ascii="Open Sans" w:hAnsi="Open Sans" w:cs="Open Sans"/>
        </w:rPr>
        <w:fldChar w:fldCharType="separate"/>
      </w:r>
      <w:r w:rsidRPr="00B569C8">
        <w:rPr>
          <w:rFonts w:ascii="Open Sans" w:hAnsi="Open Sans" w:cs="Open Sans"/>
        </w:rPr>
        <w:fldChar w:fldCharType="end"/>
      </w:r>
    </w:p>
    <w:p w14:paraId="37015712" w14:textId="77777777" w:rsidR="00785988" w:rsidRPr="00B569C8" w:rsidRDefault="00785988" w:rsidP="00B569C8">
      <w:pPr>
        <w:pStyle w:val="Heading2"/>
      </w:pPr>
      <w:r w:rsidRPr="00B569C8">
        <w:rPr>
          <w:rFonts w:ascii="Segoe UI Emoji" w:hAnsi="Segoe UI Emoji" w:cs="Segoe UI Emoji"/>
        </w:rPr>
        <w:t>🌵</w:t>
      </w:r>
      <w:r w:rsidRPr="00B569C8">
        <w:t xml:space="preserve"> Cultivate a productive space</w:t>
      </w:r>
    </w:p>
    <w:p w14:paraId="49761FA9" w14:textId="77777777" w:rsidR="00785988" w:rsidRPr="00B569C8" w:rsidRDefault="00785988" w:rsidP="00B569C8">
      <w:pPr>
        <w:pStyle w:val="padding-bottom-md"/>
        <w:spacing w:before="0" w:beforeAutospacing="0" w:after="240" w:afterAutospacing="0"/>
        <w:rPr>
          <w:rFonts w:ascii="Open Sans" w:eastAsiaTheme="minorHAnsi" w:hAnsi="Open Sans" w:cs="Open Sans"/>
          <w:kern w:val="2"/>
          <w:lang w:eastAsia="en-US"/>
          <w14:ligatures w14:val="standardContextual"/>
        </w:rPr>
      </w:pPr>
      <w:r w:rsidRPr="00B569C8">
        <w:rPr>
          <w:rFonts w:ascii="Open Sans" w:eastAsiaTheme="minorHAnsi" w:hAnsi="Open Sans" w:cs="Open Sans"/>
          <w:kern w:val="2"/>
          <w:lang w:eastAsia="en-US"/>
          <w14:ligatures w14:val="standardContextual"/>
        </w:rPr>
        <w:t>Whether you're learning on campus or online you should identify and use the spaces that help you to stay focussed. Choose a space that fosters a relaxing learning environment, so you can enjoy the process of revisiting and retaining information. Set up your workspace ergonomically, if you're using screens, be sure to have them the right height for you and be aware of how long you will need before taking e.g. an eye break or time to get up and move. This may mean studying at home or if you're on campus try one of the Library buildings or another space you feel comfortable.</w:t>
      </w:r>
    </w:p>
    <w:p w14:paraId="53A9733B" w14:textId="77777777" w:rsidR="00785988" w:rsidRPr="00B569C8" w:rsidRDefault="00785988" w:rsidP="00B569C8">
      <w:pPr>
        <w:pStyle w:val="padding-bottom-md"/>
        <w:spacing w:before="0" w:beforeAutospacing="0" w:after="240" w:afterAutospacing="0"/>
        <w:rPr>
          <w:rFonts w:ascii="Open Sans" w:eastAsiaTheme="minorHAnsi" w:hAnsi="Open Sans" w:cs="Open Sans"/>
          <w:kern w:val="2"/>
          <w:lang w:eastAsia="en-US"/>
          <w14:ligatures w14:val="standardContextual"/>
        </w:rPr>
      </w:pPr>
      <w:r w:rsidRPr="00B569C8">
        <w:rPr>
          <w:rFonts w:ascii="Open Sans" w:eastAsiaTheme="minorHAnsi" w:hAnsi="Open Sans" w:cs="Open Sans"/>
          <w:kern w:val="2"/>
          <w:lang w:eastAsia="en-US"/>
          <w14:ligatures w14:val="standardContextual"/>
        </w:rPr>
        <w:t>When choosing a space to study think about amount of ambient noise, not everyone works well in silence. For some listening to music may help, if singing can break your focus there are lots of playlists out there that are lyric free.</w:t>
      </w:r>
    </w:p>
    <w:p w14:paraId="26B67A4C" w14:textId="74C2196D" w:rsidR="00785988" w:rsidRPr="00B569C8" w:rsidRDefault="00785988" w:rsidP="00B569C8">
      <w:pPr>
        <w:pStyle w:val="padding-top-xs"/>
        <w:spacing w:before="0" w:beforeAutospacing="0" w:after="240" w:afterAutospacing="0"/>
        <w:rPr>
          <w:rFonts w:ascii="Open Sans" w:eastAsiaTheme="minorHAnsi" w:hAnsi="Open Sans" w:cs="Open Sans"/>
          <w:kern w:val="2"/>
          <w:lang w:eastAsia="en-US"/>
          <w14:ligatures w14:val="standardContextual"/>
        </w:rPr>
      </w:pPr>
      <w:r w:rsidRPr="00B569C8">
        <w:rPr>
          <w:rFonts w:ascii="Open Sans" w:eastAsiaTheme="minorHAnsi" w:hAnsi="Open Sans" w:cs="Open Sans"/>
          <w:kern w:val="2"/>
          <w:lang w:eastAsia="en-US"/>
          <w14:ligatures w14:val="standardContextual"/>
        </w:rPr>
        <w:t>For further support take a look at the </w:t>
      </w:r>
      <w:hyperlink r:id="rId7" w:tgtFrame="_blank" w:history="1">
        <w:r w:rsidRPr="00B569C8">
          <w:rPr>
            <w:rStyle w:val="Hyperlink"/>
            <w:rFonts w:ascii="Open Sans" w:eastAsiaTheme="minorHAnsi" w:hAnsi="Open Sans" w:cs="Open Sans"/>
            <w:color w:val="660099"/>
            <w:kern w:val="2"/>
            <w:lang w:eastAsia="en-US"/>
            <w14:ligatures w14:val="standardContextual"/>
          </w:rPr>
          <w:t xml:space="preserve">Strategies </w:t>
        </w:r>
        <w:r w:rsidR="00B569C8" w:rsidRPr="00B569C8">
          <w:rPr>
            <w:rStyle w:val="Hyperlink"/>
            <w:rFonts w:ascii="Open Sans" w:eastAsiaTheme="minorHAnsi" w:hAnsi="Open Sans" w:cs="Open Sans"/>
            <w:color w:val="660099"/>
            <w:kern w:val="2"/>
            <w:lang w:eastAsia="en-US"/>
            <w14:ligatures w14:val="standardContextual"/>
          </w:rPr>
          <w:t xml:space="preserve">for </w:t>
        </w:r>
        <w:r w:rsidRPr="00B569C8">
          <w:rPr>
            <w:rStyle w:val="Hyperlink"/>
            <w:rFonts w:ascii="Open Sans" w:eastAsiaTheme="minorHAnsi" w:hAnsi="Open Sans" w:cs="Open Sans"/>
            <w:color w:val="660099"/>
            <w:kern w:val="2"/>
            <w:lang w:eastAsia="en-US"/>
            <w14:ligatures w14:val="standardContextual"/>
          </w:rPr>
          <w:t>improving motivation, focus and concentration</w:t>
        </w:r>
      </w:hyperlink>
      <w:r w:rsidR="00B569C8">
        <w:rPr>
          <w:rFonts w:ascii="Open Sans" w:eastAsiaTheme="minorHAnsi" w:hAnsi="Open Sans" w:cs="Open Sans"/>
          <w:kern w:val="2"/>
          <w:lang w:eastAsia="en-US"/>
          <w14:ligatures w14:val="standardContextual"/>
        </w:rPr>
        <w:t xml:space="preserve"> v</w:t>
      </w:r>
      <w:r w:rsidRPr="00B569C8">
        <w:rPr>
          <w:rFonts w:ascii="Open Sans" w:eastAsiaTheme="minorHAnsi" w:hAnsi="Open Sans" w:cs="Open Sans"/>
          <w:kern w:val="2"/>
          <w:lang w:eastAsia="en-US"/>
          <w14:ligatures w14:val="standardContextual"/>
        </w:rPr>
        <w:t>ideos on the student support site and learn more about </w:t>
      </w:r>
      <w:hyperlink r:id="rId8" w:tgtFrame="_blank" w:history="1">
        <w:r w:rsidRPr="005D7E03">
          <w:rPr>
            <w:rFonts w:ascii="Open Sans" w:eastAsiaTheme="minorHAnsi" w:hAnsi="Open Sans" w:cs="Open Sans"/>
            <w:color w:val="660099"/>
            <w:kern w:val="2"/>
            <w:u w:val="single"/>
            <w:lang w:eastAsia="en-US"/>
            <w14:ligatures w14:val="standardContextual"/>
          </w:rPr>
          <w:t>Looking after your digital wellbeing</w:t>
        </w:r>
      </w:hyperlink>
      <w:r w:rsidRPr="00B569C8">
        <w:rPr>
          <w:rFonts w:ascii="Open Sans" w:eastAsiaTheme="minorHAnsi" w:hAnsi="Open Sans" w:cs="Open Sans"/>
          <w:color w:val="7A1E7F"/>
          <w:kern w:val="2"/>
          <w:lang w:eastAsia="en-US"/>
          <w14:ligatures w14:val="standardContextual"/>
        </w:rPr>
        <w:t>.</w:t>
      </w:r>
    </w:p>
    <w:p w14:paraId="02ED7DEA" w14:textId="77777777" w:rsidR="00785988" w:rsidRPr="00B569C8" w:rsidRDefault="00785988" w:rsidP="00B569C8">
      <w:pPr>
        <w:pStyle w:val="Heading2"/>
      </w:pPr>
      <w:r w:rsidRPr="00B569C8">
        <w:rPr>
          <w:rFonts w:ascii="Segoe UI Emoji" w:hAnsi="Segoe UI Emoji" w:cs="Segoe UI Emoji"/>
        </w:rPr>
        <w:t>📂</w:t>
      </w:r>
      <w:r w:rsidRPr="00B569C8">
        <w:t xml:space="preserve"> Organise your notes and reading</w:t>
      </w:r>
    </w:p>
    <w:p w14:paraId="6C0432E0" w14:textId="533DAF15" w:rsidR="00785988" w:rsidRPr="00B569C8" w:rsidRDefault="00785988" w:rsidP="00B569C8">
      <w:pPr>
        <w:pStyle w:val="padding-bottom-md"/>
        <w:spacing w:before="0" w:beforeAutospacing="0" w:after="240" w:afterAutospacing="0"/>
        <w:rPr>
          <w:rFonts w:ascii="Open Sans" w:eastAsiaTheme="minorHAnsi" w:hAnsi="Open Sans" w:cs="Open Sans"/>
          <w:kern w:val="2"/>
          <w:lang w:eastAsia="en-US"/>
          <w14:ligatures w14:val="standardContextual"/>
        </w:rPr>
      </w:pPr>
      <w:r w:rsidRPr="00B569C8">
        <w:rPr>
          <w:rFonts w:ascii="Open Sans" w:eastAsiaTheme="minorHAnsi" w:hAnsi="Open Sans" w:cs="Open Sans"/>
          <w:kern w:val="2"/>
          <w:lang w:eastAsia="en-US"/>
          <w14:ligatures w14:val="standardContextual"/>
        </w:rPr>
        <w:t>Whenever you're producing a piece of work you will be making lots of notes and reading lots of different texts. Keeping these organised and easy to find will save you time when writing and referencing. If you prefer taking digital notes, take some time to try out different note-taking apps and see which one(s) work best for you. The Resource bank in the </w:t>
      </w:r>
      <w:hyperlink r:id="rId9" w:tgtFrame="_blank" w:history="1">
        <w:r w:rsidRPr="005D7E03">
          <w:rPr>
            <w:rStyle w:val="Hyperlink"/>
            <w:rFonts w:ascii="Open Sans" w:eastAsiaTheme="minorHAnsi" w:hAnsi="Open Sans" w:cs="Open Sans"/>
            <w:color w:val="660099"/>
            <w:kern w:val="2"/>
            <w:lang w:eastAsia="en-US"/>
            <w14:ligatures w14:val="standardContextual"/>
          </w:rPr>
          <w:t>Jisc Discovery Tool</w:t>
        </w:r>
      </w:hyperlink>
      <w:r w:rsidR="005D7E03">
        <w:rPr>
          <w:rFonts w:ascii="Open Sans" w:eastAsiaTheme="minorHAnsi" w:hAnsi="Open Sans" w:cs="Open Sans"/>
          <w:kern w:val="2"/>
          <w:lang w:eastAsia="en-US"/>
          <w14:ligatures w14:val="standardContextual"/>
        </w:rPr>
        <w:t xml:space="preserve"> i</w:t>
      </w:r>
      <w:r w:rsidRPr="00B569C8">
        <w:rPr>
          <w:rFonts w:ascii="Open Sans" w:eastAsiaTheme="minorHAnsi" w:hAnsi="Open Sans" w:cs="Open Sans"/>
          <w:kern w:val="2"/>
          <w:lang w:eastAsia="en-US"/>
          <w14:ligatures w14:val="standardContextual"/>
        </w:rPr>
        <w:t>ncludes a playlist to support developing your 'digital productivity'.</w:t>
      </w:r>
    </w:p>
    <w:p w14:paraId="7820B668" w14:textId="0A755F85" w:rsidR="00785988" w:rsidRPr="00B569C8" w:rsidRDefault="00785988" w:rsidP="00B569C8">
      <w:pPr>
        <w:pStyle w:val="padding-top-xs"/>
        <w:spacing w:before="0" w:beforeAutospacing="0" w:after="240" w:afterAutospacing="0"/>
        <w:rPr>
          <w:rFonts w:ascii="Open Sans" w:eastAsiaTheme="minorHAnsi" w:hAnsi="Open Sans" w:cs="Open Sans"/>
          <w:kern w:val="2"/>
          <w:lang w:eastAsia="en-US"/>
          <w14:ligatures w14:val="standardContextual"/>
        </w:rPr>
      </w:pPr>
      <w:r w:rsidRPr="00B569C8">
        <w:rPr>
          <w:rFonts w:ascii="Open Sans" w:eastAsiaTheme="minorHAnsi" w:hAnsi="Open Sans" w:cs="Open Sans"/>
          <w:kern w:val="2"/>
          <w:lang w:eastAsia="en-US"/>
          <w14:ligatures w14:val="standardContextual"/>
        </w:rPr>
        <w:t xml:space="preserve">Take a look at the My Learning Essentials online guides </w:t>
      </w:r>
      <w:hyperlink r:id="rId10" w:tgtFrame="_blank" w:history="1">
        <w:r w:rsidRPr="005D7E03">
          <w:rPr>
            <w:rFonts w:ascii="Open Sans" w:eastAsiaTheme="minorHAnsi" w:hAnsi="Open Sans" w:cs="Open Sans"/>
            <w:color w:val="660099"/>
            <w:kern w:val="2"/>
            <w:u w:val="single"/>
            <w:lang w:eastAsia="en-US"/>
            <w14:ligatures w14:val="standardContextual"/>
          </w:rPr>
          <w:t>Strategies for effective note making</w:t>
        </w:r>
      </w:hyperlink>
      <w:r w:rsidR="005D7E03">
        <w:rPr>
          <w:rFonts w:ascii="Open Sans" w:eastAsiaTheme="minorHAnsi" w:hAnsi="Open Sans" w:cs="Open Sans"/>
          <w:color w:val="660099"/>
          <w:kern w:val="2"/>
          <w:u w:val="single"/>
          <w:lang w:eastAsia="en-US"/>
          <w14:ligatures w14:val="standardContextual"/>
        </w:rPr>
        <w:t xml:space="preserve"> </w:t>
      </w:r>
      <w:r w:rsidRPr="00B569C8">
        <w:rPr>
          <w:rFonts w:ascii="Open Sans" w:eastAsiaTheme="minorHAnsi" w:hAnsi="Open Sans" w:cs="Open Sans"/>
          <w:kern w:val="2"/>
          <w:lang w:eastAsia="en-US"/>
          <w14:ligatures w14:val="standardContextual"/>
        </w:rPr>
        <w:t>and </w:t>
      </w:r>
      <w:hyperlink r:id="rId11" w:tgtFrame="_blank" w:history="1">
        <w:r w:rsidRPr="00CE0531">
          <w:rPr>
            <w:rFonts w:ascii="Open Sans" w:eastAsiaTheme="minorHAnsi" w:hAnsi="Open Sans" w:cs="Open Sans"/>
            <w:color w:val="660099"/>
            <w:kern w:val="2"/>
            <w:u w:val="single"/>
            <w:lang w:eastAsia="en-US"/>
            <w14:ligatures w14:val="standardContextual"/>
          </w:rPr>
          <w:t>Preparing to read</w:t>
        </w:r>
      </w:hyperlink>
      <w:r w:rsidRPr="00B569C8">
        <w:rPr>
          <w:rFonts w:ascii="Open Sans" w:eastAsiaTheme="minorHAnsi" w:hAnsi="Open Sans" w:cs="Open Sans"/>
          <w:kern w:val="2"/>
          <w:lang w:eastAsia="en-US"/>
          <w14:ligatures w14:val="standardContextual"/>
        </w:rPr>
        <w:t> to learn strategies that can help stay organised.</w:t>
      </w:r>
    </w:p>
    <w:p w14:paraId="1B76C5BD" w14:textId="4A5DF179" w:rsidR="00785988" w:rsidRPr="00B569C8" w:rsidRDefault="00785988" w:rsidP="00B569C8">
      <w:pPr>
        <w:pStyle w:val="Heading1"/>
      </w:pPr>
      <w:r w:rsidRPr="00B569C8">
        <w:t>Organise your time</w:t>
      </w:r>
    </w:p>
    <w:p w14:paraId="04CD724D" w14:textId="46957541" w:rsidR="00785988" w:rsidRPr="00B569C8" w:rsidRDefault="00785988" w:rsidP="00B569C8">
      <w:pPr>
        <w:spacing w:after="240"/>
        <w:rPr>
          <w:rFonts w:ascii="Open Sans" w:hAnsi="Open Sans" w:cs="Open Sans"/>
        </w:rPr>
      </w:pPr>
      <w:r w:rsidRPr="00B569C8">
        <w:rPr>
          <w:rFonts w:ascii="Open Sans" w:hAnsi="Open Sans" w:cs="Open Sans"/>
        </w:rPr>
        <w:t>Let’s look at a few ways you can use planning and strategy to get the most from your time.</w:t>
      </w:r>
    </w:p>
    <w:p w14:paraId="585842A7" w14:textId="77777777" w:rsidR="00785988" w:rsidRPr="00B569C8" w:rsidRDefault="00785988" w:rsidP="00B569C8">
      <w:pPr>
        <w:pStyle w:val="Heading2"/>
      </w:pPr>
      <w:r w:rsidRPr="00B569C8">
        <w:rPr>
          <w:rFonts w:ascii="Segoe UI Emoji" w:hAnsi="Segoe UI Emoji" w:cs="Segoe UI Emoji"/>
        </w:rPr>
        <w:lastRenderedPageBreak/>
        <w:t>🎯</w:t>
      </w:r>
      <w:r w:rsidRPr="00B569C8">
        <w:t xml:space="preserve"> Set goals and study strategically</w:t>
      </w:r>
    </w:p>
    <w:p w14:paraId="4D01D809" w14:textId="38EE2158" w:rsidR="00785988" w:rsidRPr="00B569C8" w:rsidRDefault="00785988" w:rsidP="00B569C8">
      <w:pPr>
        <w:pStyle w:val="padding-bottom-md"/>
        <w:spacing w:before="0" w:beforeAutospacing="0" w:after="240" w:afterAutospacing="0"/>
        <w:rPr>
          <w:rFonts w:ascii="Open Sans" w:eastAsiaTheme="minorHAnsi" w:hAnsi="Open Sans" w:cs="Open Sans"/>
          <w:kern w:val="2"/>
          <w:lang w:eastAsia="en-US"/>
          <w14:ligatures w14:val="standardContextual"/>
        </w:rPr>
      </w:pPr>
      <w:r w:rsidRPr="00B569C8">
        <w:rPr>
          <w:rFonts w:ascii="Open Sans" w:eastAsiaTheme="minorHAnsi" w:hAnsi="Open Sans" w:cs="Open Sans"/>
          <w:kern w:val="2"/>
          <w:lang w:eastAsia="en-US"/>
          <w14:ligatures w14:val="standardContextual"/>
        </w:rPr>
        <w:t>Know the times of day where you can best focus and study to make the most effective use of your time. Once you know when you study best set goals for those blocks such as revisiting your notes and review materials or taking in a key reading.</w:t>
      </w:r>
      <w:r w:rsidRPr="00B569C8">
        <w:rPr>
          <w:rFonts w:ascii="Open Sans" w:eastAsiaTheme="minorHAnsi" w:hAnsi="Open Sans" w:cs="Open Sans"/>
          <w:kern w:val="2"/>
          <w:lang w:eastAsia="en-US"/>
          <w14:ligatures w14:val="standardContextual"/>
        </w:rPr>
        <w:br/>
      </w:r>
      <w:r w:rsidRPr="00B569C8">
        <w:rPr>
          <w:rFonts w:ascii="Open Sans" w:eastAsiaTheme="minorHAnsi" w:hAnsi="Open Sans" w:cs="Open Sans"/>
          <w:kern w:val="2"/>
          <w:lang w:eastAsia="en-US"/>
          <w14:ligatures w14:val="standardContextual"/>
        </w:rPr>
        <w:br/>
        <w:t xml:space="preserve">Download a copy of </w:t>
      </w:r>
      <w:r w:rsidRPr="005D7E03">
        <w:rPr>
          <w:rFonts w:ascii="Open Sans" w:eastAsiaTheme="minorHAnsi" w:hAnsi="Open Sans" w:cs="Open Sans"/>
          <w:kern w:val="2"/>
          <w:lang w:eastAsia="en-US"/>
          <w14:ligatures w14:val="standardContextual"/>
        </w:rPr>
        <w:t>this </w:t>
      </w:r>
      <w:hyperlink r:id="rId12" w:tgtFrame="_blank" w:history="1">
        <w:r w:rsidRPr="005D7E03">
          <w:rPr>
            <w:rFonts w:ascii="Open Sans" w:eastAsiaTheme="minorHAnsi" w:hAnsi="Open Sans" w:cs="Open Sans"/>
            <w:color w:val="660099"/>
            <w:kern w:val="2"/>
            <w:u w:val="single"/>
            <w:lang w:eastAsia="en-US"/>
            <w14:ligatures w14:val="standardContextual"/>
          </w:rPr>
          <w:t>study schedule template</w:t>
        </w:r>
      </w:hyperlink>
      <w:r w:rsidRPr="005D7E03">
        <w:rPr>
          <w:rFonts w:ascii="Open Sans" w:eastAsiaTheme="minorHAnsi" w:hAnsi="Open Sans" w:cs="Open Sans"/>
          <w:kern w:val="2"/>
          <w:lang w:eastAsia="en-US"/>
          <w14:ligatures w14:val="standardContextual"/>
        </w:rPr>
        <w:t> and adapt it for your needs</w:t>
      </w:r>
      <w:r w:rsidRPr="00B569C8">
        <w:rPr>
          <w:rFonts w:ascii="Open Sans" w:eastAsiaTheme="minorHAnsi" w:hAnsi="Open Sans" w:cs="Open Sans"/>
          <w:kern w:val="2"/>
          <w:lang w:eastAsia="en-US"/>
          <w14:ligatures w14:val="standardContextual"/>
        </w:rPr>
        <w:t>.</w:t>
      </w:r>
    </w:p>
    <w:p w14:paraId="5AC9A32A" w14:textId="77777777" w:rsidR="00785988" w:rsidRPr="00B569C8" w:rsidRDefault="00785988" w:rsidP="00B569C8">
      <w:pPr>
        <w:pStyle w:val="Heading2"/>
        <w:rPr>
          <w:rFonts w:ascii="Segoe UI Emoji" w:hAnsi="Segoe UI Emoji" w:cs="Segoe UI Emoji"/>
        </w:rPr>
      </w:pPr>
      <w:r w:rsidRPr="00B569C8">
        <w:rPr>
          <w:rFonts w:ascii="Segoe UI Emoji" w:hAnsi="Segoe UI Emoji" w:cs="Segoe UI Emoji"/>
        </w:rPr>
        <w:t>🤼 Organise group study sessions</w:t>
      </w:r>
    </w:p>
    <w:p w14:paraId="0485708E" w14:textId="1F83451F" w:rsidR="00785988" w:rsidRPr="00B569C8" w:rsidRDefault="00785988" w:rsidP="00B569C8">
      <w:pPr>
        <w:pStyle w:val="padding-bottom-md"/>
        <w:spacing w:before="0" w:beforeAutospacing="0" w:after="240" w:afterAutospacing="0"/>
        <w:rPr>
          <w:rFonts w:ascii="Open Sans" w:eastAsiaTheme="minorHAnsi" w:hAnsi="Open Sans" w:cs="Open Sans"/>
          <w:kern w:val="2"/>
          <w:lang w:eastAsia="en-US"/>
          <w14:ligatures w14:val="standardContextual"/>
        </w:rPr>
      </w:pPr>
      <w:r w:rsidRPr="00B569C8">
        <w:rPr>
          <w:rFonts w:ascii="Open Sans" w:eastAsiaTheme="minorHAnsi" w:hAnsi="Open Sans" w:cs="Open Sans"/>
          <w:kern w:val="2"/>
          <w:lang w:eastAsia="en-US"/>
          <w14:ligatures w14:val="standardContextual"/>
        </w:rPr>
        <w:t xml:space="preserve">Arranging group study sessions with course mates can be a great way to support each other to stay motivated. Group study can be particularly useful to help everyone in the group get help with topics </w:t>
      </w:r>
      <w:r w:rsidR="005D7E03">
        <w:rPr>
          <w:rFonts w:ascii="Open Sans" w:eastAsiaTheme="minorHAnsi" w:hAnsi="Open Sans" w:cs="Open Sans"/>
          <w:kern w:val="2"/>
          <w:lang w:eastAsia="en-US"/>
          <w14:ligatures w14:val="standardContextual"/>
        </w:rPr>
        <w:t xml:space="preserve">they’re </w:t>
      </w:r>
      <w:r w:rsidRPr="00B569C8">
        <w:rPr>
          <w:rFonts w:ascii="Open Sans" w:eastAsiaTheme="minorHAnsi" w:hAnsi="Open Sans" w:cs="Open Sans"/>
          <w:kern w:val="2"/>
          <w:lang w:eastAsia="en-US"/>
          <w14:ligatures w14:val="standardContextual"/>
        </w:rPr>
        <w:t>finding difficult from others who may be able to explain concepts more effectively. Find out </w:t>
      </w:r>
      <w:hyperlink r:id="rId13" w:tgtFrame="_blank" w:history="1">
        <w:r w:rsidRPr="005D7E03">
          <w:rPr>
            <w:rFonts w:ascii="Open Sans" w:eastAsiaTheme="minorHAnsi" w:hAnsi="Open Sans" w:cs="Open Sans"/>
            <w:color w:val="660099"/>
            <w:kern w:val="2"/>
            <w:u w:val="single"/>
            <w:lang w:eastAsia="en-US"/>
            <w14:ligatures w14:val="standardContextual"/>
          </w:rPr>
          <w:t>how to book a space for group or individual study</w:t>
        </w:r>
      </w:hyperlink>
      <w:r w:rsidRPr="00B569C8">
        <w:rPr>
          <w:rFonts w:ascii="Open Sans" w:eastAsiaTheme="minorHAnsi" w:hAnsi="Open Sans" w:cs="Open Sans"/>
          <w:kern w:val="2"/>
          <w:lang w:eastAsia="en-US"/>
          <w14:ligatures w14:val="standardContextual"/>
        </w:rPr>
        <w:t> at the Library.</w:t>
      </w:r>
    </w:p>
    <w:p w14:paraId="0E3BB974" w14:textId="77777777" w:rsidR="00785988" w:rsidRPr="00B569C8" w:rsidRDefault="00785988" w:rsidP="00B569C8">
      <w:pPr>
        <w:pStyle w:val="Heading2"/>
      </w:pPr>
      <w:r w:rsidRPr="00B569C8">
        <w:rPr>
          <w:rFonts w:ascii="Segoe UI Emoji" w:hAnsi="Segoe UI Emoji" w:cs="Segoe UI Emoji"/>
        </w:rPr>
        <w:t>📑</w:t>
      </w:r>
      <w:r w:rsidRPr="00B569C8">
        <w:t xml:space="preserve"> Plan back from your deadline</w:t>
      </w:r>
    </w:p>
    <w:p w14:paraId="24463DA8" w14:textId="2AF4D661" w:rsidR="00785988" w:rsidRPr="00B569C8" w:rsidRDefault="00785988" w:rsidP="00B569C8">
      <w:pPr>
        <w:pStyle w:val="padding-bottom-md"/>
        <w:spacing w:before="0" w:beforeAutospacing="0" w:after="240" w:afterAutospacing="0"/>
        <w:rPr>
          <w:rFonts w:ascii="Open Sans" w:eastAsiaTheme="minorHAnsi" w:hAnsi="Open Sans" w:cs="Open Sans"/>
          <w:kern w:val="2"/>
          <w:lang w:eastAsia="en-US"/>
          <w14:ligatures w14:val="standardContextual"/>
        </w:rPr>
      </w:pPr>
      <w:r w:rsidRPr="00B569C8">
        <w:rPr>
          <w:rFonts w:ascii="Open Sans" w:eastAsiaTheme="minorHAnsi" w:hAnsi="Open Sans" w:cs="Open Sans"/>
          <w:kern w:val="2"/>
          <w:lang w:eastAsia="en-US"/>
          <w14:ligatures w14:val="standardContextual"/>
        </w:rPr>
        <w:t xml:space="preserve">When you start an assignment the first thing you need to do is break it down into detailed plan. This will help you see how much time you have for each key </w:t>
      </w:r>
      <w:r w:rsidR="005D7E03" w:rsidRPr="00B569C8">
        <w:rPr>
          <w:rFonts w:ascii="Open Sans" w:eastAsiaTheme="minorHAnsi" w:hAnsi="Open Sans" w:cs="Open Sans"/>
          <w:kern w:val="2"/>
          <w:lang w:eastAsia="en-US"/>
          <w14:ligatures w14:val="standardContextual"/>
        </w:rPr>
        <w:t>task;</w:t>
      </w:r>
      <w:r w:rsidRPr="00B569C8">
        <w:rPr>
          <w:rFonts w:ascii="Open Sans" w:eastAsiaTheme="minorHAnsi" w:hAnsi="Open Sans" w:cs="Open Sans"/>
          <w:kern w:val="2"/>
          <w:lang w:eastAsia="en-US"/>
          <w14:ligatures w14:val="standardContextual"/>
        </w:rPr>
        <w:t xml:space="preserve"> it will also ensure you don’t forget to leave time at the end for important tasks like editing and proofreading. Review other time commitments such as work or social events to ensure your plan is achievable and realistic. Keep your study sessions to realistic amounts of time and schedule them frequently to avoid last minute cramming.</w:t>
      </w:r>
    </w:p>
    <w:p w14:paraId="0490A260" w14:textId="0D17CCBC" w:rsidR="00785988" w:rsidRPr="005D7E03" w:rsidRDefault="00785988" w:rsidP="00B569C8">
      <w:pPr>
        <w:pStyle w:val="padding-y-xs"/>
        <w:spacing w:before="0" w:beforeAutospacing="0" w:after="240" w:afterAutospacing="0"/>
        <w:rPr>
          <w:rFonts w:ascii="Open Sans" w:eastAsiaTheme="minorHAnsi" w:hAnsi="Open Sans" w:cs="Open Sans"/>
          <w:kern w:val="2"/>
          <w:lang w:eastAsia="en-US"/>
          <w14:ligatures w14:val="standardContextual"/>
        </w:rPr>
      </w:pPr>
      <w:r w:rsidRPr="00B569C8">
        <w:rPr>
          <w:rFonts w:ascii="Segoe UI Emoji" w:eastAsiaTheme="minorHAnsi" w:hAnsi="Segoe UI Emoji" w:cs="Segoe UI Emoji"/>
          <w:b/>
          <w:bCs/>
          <w:kern w:val="2"/>
          <w:lang w:eastAsia="en-US"/>
          <w14:ligatures w14:val="standardContextual"/>
        </w:rPr>
        <w:t>🔊</w:t>
      </w:r>
      <w:r w:rsidRPr="00B569C8">
        <w:rPr>
          <w:rFonts w:ascii="Open Sans" w:eastAsiaTheme="minorHAnsi" w:hAnsi="Open Sans" w:cs="Open Sans"/>
          <w:b/>
          <w:bCs/>
          <w:kern w:val="2"/>
          <w:lang w:eastAsia="en-US"/>
          <w14:ligatures w14:val="standardContextual"/>
        </w:rPr>
        <w:t xml:space="preserve"> </w:t>
      </w:r>
      <w:r w:rsidRPr="005D7E03">
        <w:rPr>
          <w:rFonts w:ascii="Open Sans" w:eastAsiaTheme="minorHAnsi" w:hAnsi="Open Sans" w:cs="Open Sans"/>
          <w:kern w:val="2"/>
          <w:lang w:eastAsia="en-US"/>
          <w14:ligatures w14:val="standardContextual"/>
        </w:rPr>
        <w:t xml:space="preserve">Listen to these </w:t>
      </w:r>
      <w:hyperlink r:id="rId14" w:history="1">
        <w:r w:rsidRPr="005D7E03">
          <w:rPr>
            <w:rStyle w:val="Hyperlink"/>
            <w:rFonts w:ascii="Open Sans" w:eastAsiaTheme="minorHAnsi" w:hAnsi="Open Sans" w:cs="Open Sans"/>
            <w:color w:val="660099"/>
            <w:kern w:val="2"/>
            <w:lang w:eastAsia="en-US"/>
            <w14:ligatures w14:val="standardContextual"/>
          </w:rPr>
          <w:t>time management tips</w:t>
        </w:r>
      </w:hyperlink>
      <w:r w:rsidRPr="005D7E03">
        <w:rPr>
          <w:rFonts w:ascii="Open Sans" w:eastAsiaTheme="minorHAnsi" w:hAnsi="Open Sans" w:cs="Open Sans"/>
          <w:kern w:val="2"/>
          <w:lang w:eastAsia="en-US"/>
          <w14:ligatures w14:val="standardContextual"/>
        </w:rPr>
        <w:t xml:space="preserve"> from the Library's Student Team</w:t>
      </w:r>
    </w:p>
    <w:p w14:paraId="6DD2335B" w14:textId="5EE9CF27" w:rsidR="00785988" w:rsidRPr="00B569C8" w:rsidRDefault="00785988" w:rsidP="00B569C8">
      <w:pPr>
        <w:pStyle w:val="padding-y-xs"/>
        <w:spacing w:before="0" w:beforeAutospacing="0" w:after="240" w:afterAutospacing="0"/>
        <w:rPr>
          <w:rFonts w:ascii="Open Sans" w:eastAsiaTheme="minorHAnsi" w:hAnsi="Open Sans" w:cs="Open Sans"/>
          <w:color w:val="7A1E7F"/>
          <w:kern w:val="2"/>
          <w:lang w:eastAsia="en-US"/>
          <w14:ligatures w14:val="standardContextual"/>
        </w:rPr>
      </w:pPr>
      <w:r w:rsidRPr="00B569C8">
        <w:rPr>
          <w:rFonts w:ascii="Open Sans" w:eastAsiaTheme="minorHAnsi" w:hAnsi="Open Sans" w:cs="Open Sans"/>
          <w:color w:val="000000" w:themeColor="text1"/>
          <w:kern w:val="2"/>
          <w:lang w:eastAsia="en-US"/>
          <w14:ligatures w14:val="standardContextual"/>
        </w:rPr>
        <w:t>For further help and advice take a look at the My Learning Essentials online guide</w:t>
      </w:r>
      <w:r w:rsidRPr="00B569C8">
        <w:rPr>
          <w:rFonts w:ascii="Open Sans" w:eastAsiaTheme="minorHAnsi" w:hAnsi="Open Sans" w:cs="Open Sans"/>
          <w:color w:val="7A1E7F"/>
          <w:kern w:val="2"/>
          <w:lang w:eastAsia="en-US"/>
          <w14:ligatures w14:val="standardContextual"/>
        </w:rPr>
        <w:t xml:space="preserve"> </w:t>
      </w:r>
      <w:hyperlink r:id="rId15" w:tgtFrame="_blank" w:history="1">
        <w:r w:rsidRPr="005D7E03">
          <w:rPr>
            <w:rFonts w:ascii="Open Sans" w:eastAsiaTheme="minorHAnsi" w:hAnsi="Open Sans" w:cs="Open Sans"/>
            <w:color w:val="660099"/>
            <w:kern w:val="2"/>
            <w:u w:val="single"/>
            <w:lang w:eastAsia="en-US"/>
            <w14:ligatures w14:val="standardContextual"/>
          </w:rPr>
          <w:t>Managing Your Time Effectively</w:t>
        </w:r>
      </w:hyperlink>
      <w:r w:rsidRPr="00B569C8">
        <w:rPr>
          <w:rFonts w:ascii="Open Sans" w:eastAsiaTheme="minorHAnsi" w:hAnsi="Open Sans" w:cs="Open Sans"/>
          <w:color w:val="7A1E7F"/>
          <w:kern w:val="2"/>
          <w:lang w:eastAsia="en-US"/>
          <w14:ligatures w14:val="standardContextual"/>
        </w:rPr>
        <w:t xml:space="preserve"> </w:t>
      </w:r>
      <w:r w:rsidRPr="00B569C8">
        <w:rPr>
          <w:rFonts w:ascii="Open Sans" w:eastAsiaTheme="minorHAnsi" w:hAnsi="Open Sans" w:cs="Open Sans"/>
          <w:color w:val="000000" w:themeColor="text1"/>
          <w:kern w:val="2"/>
          <w:lang w:eastAsia="en-US"/>
          <w14:ligatures w14:val="standardContextual"/>
        </w:rPr>
        <w:t>or </w:t>
      </w:r>
      <w:hyperlink r:id="rId16" w:tgtFrame="_blank" w:history="1">
        <w:r w:rsidRPr="005D7E03">
          <w:rPr>
            <w:rFonts w:ascii="Open Sans" w:eastAsiaTheme="minorHAnsi" w:hAnsi="Open Sans" w:cs="Open Sans"/>
            <w:color w:val="660099"/>
            <w:kern w:val="2"/>
            <w:u w:val="single"/>
            <w:lang w:eastAsia="en-US"/>
            <w14:ligatures w14:val="standardContextual"/>
          </w:rPr>
          <w:t>book onto a workshop</w:t>
        </w:r>
      </w:hyperlink>
      <w:r w:rsidRPr="00B569C8">
        <w:rPr>
          <w:rFonts w:ascii="Open Sans" w:eastAsiaTheme="minorHAnsi" w:hAnsi="Open Sans" w:cs="Open Sans"/>
          <w:color w:val="7A1E7F"/>
          <w:kern w:val="2"/>
          <w:lang w:eastAsia="en-US"/>
          <w14:ligatures w14:val="standardContextual"/>
        </w:rPr>
        <w:t>.</w:t>
      </w:r>
    </w:p>
    <w:p w14:paraId="21253050" w14:textId="4C3DF136" w:rsidR="00785988" w:rsidRPr="00B569C8" w:rsidRDefault="00785988" w:rsidP="00B569C8">
      <w:pPr>
        <w:pStyle w:val="Heading1"/>
      </w:pPr>
      <w:r w:rsidRPr="00B569C8">
        <w:t>Check your understanding</w:t>
      </w:r>
    </w:p>
    <w:p w14:paraId="2AA75942" w14:textId="062B0A05" w:rsidR="00785988" w:rsidRPr="00B569C8" w:rsidRDefault="00785988" w:rsidP="00B569C8">
      <w:pPr>
        <w:spacing w:after="240"/>
        <w:rPr>
          <w:rFonts w:ascii="Open Sans" w:hAnsi="Open Sans" w:cs="Open Sans"/>
        </w:rPr>
      </w:pPr>
      <w:r w:rsidRPr="00B569C8">
        <w:rPr>
          <w:rFonts w:ascii="Open Sans" w:hAnsi="Open Sans" w:cs="Open Sans"/>
        </w:rPr>
        <w:t>Let’s look at a few ways you can review your learning and check your understanding:</w:t>
      </w:r>
    </w:p>
    <w:p w14:paraId="7117FA63" w14:textId="77777777" w:rsidR="00785988" w:rsidRPr="00B569C8" w:rsidRDefault="00785988" w:rsidP="00B569C8">
      <w:pPr>
        <w:pStyle w:val="Heading2"/>
      </w:pPr>
      <w:r w:rsidRPr="00B569C8">
        <w:rPr>
          <w:rFonts w:ascii="Segoe UI Emoji" w:hAnsi="Segoe UI Emoji" w:cs="Segoe UI Emoji"/>
        </w:rPr>
        <w:t>📝</w:t>
      </w:r>
      <w:r w:rsidRPr="00B569C8">
        <w:t xml:space="preserve"> Review and summarise your notes</w:t>
      </w:r>
    </w:p>
    <w:p w14:paraId="07A159AB" w14:textId="77777777" w:rsidR="00785988" w:rsidRPr="00B569C8" w:rsidRDefault="00785988" w:rsidP="00B569C8">
      <w:pPr>
        <w:spacing w:after="240"/>
        <w:rPr>
          <w:rFonts w:ascii="Open Sans" w:hAnsi="Open Sans" w:cs="Open Sans"/>
        </w:rPr>
      </w:pPr>
      <w:r w:rsidRPr="00B569C8">
        <w:rPr>
          <w:rFonts w:ascii="Open Sans" w:hAnsi="Open Sans" w:cs="Open Sans"/>
        </w:rPr>
        <w:t>To retain information, you need to get it the practice of revisiting it regularly. To help you do this you could try revisiting past notes and condensing them into summaries of your learning. Revisiting your notes is most effective when it is a regular habit.</w:t>
      </w:r>
    </w:p>
    <w:p w14:paraId="18E3C79E" w14:textId="7CBD5CE3" w:rsidR="00785988" w:rsidRPr="00B569C8" w:rsidRDefault="00785988" w:rsidP="00B569C8">
      <w:pPr>
        <w:spacing w:after="240"/>
        <w:rPr>
          <w:rFonts w:ascii="Open Sans" w:hAnsi="Open Sans" w:cs="Open Sans"/>
        </w:rPr>
      </w:pPr>
      <w:r w:rsidRPr="00B569C8">
        <w:rPr>
          <w:rFonts w:ascii="Open Sans" w:hAnsi="Open Sans" w:cs="Open Sans"/>
        </w:rPr>
        <w:t>Set yourself a task to return to your notes before around 5 to 7 days later. When your return to your notes quiz yourself or add some more questions to follow up on.</w:t>
      </w:r>
    </w:p>
    <w:p w14:paraId="756DBF94" w14:textId="6078B74F" w:rsidR="00785988" w:rsidRPr="00B569C8" w:rsidRDefault="00785988" w:rsidP="00B569C8">
      <w:pPr>
        <w:spacing w:after="240"/>
        <w:rPr>
          <w:rFonts w:ascii="Open Sans" w:hAnsi="Open Sans" w:cs="Open Sans"/>
        </w:rPr>
      </w:pPr>
      <w:r w:rsidRPr="00B569C8">
        <w:rPr>
          <w:rFonts w:ascii="Open Sans" w:hAnsi="Open Sans" w:cs="Open Sans"/>
        </w:rPr>
        <w:t xml:space="preserve">Download and try </w:t>
      </w:r>
      <w:r w:rsidRPr="005D7E03">
        <w:rPr>
          <w:rFonts w:ascii="Open Sans" w:hAnsi="Open Sans" w:cs="Open Sans"/>
        </w:rPr>
        <w:t>this </w:t>
      </w:r>
      <w:hyperlink r:id="rId17" w:history="1">
        <w:r w:rsidRPr="005D7E03">
          <w:rPr>
            <w:rStyle w:val="Hyperlink"/>
            <w:rFonts w:ascii="Open Sans" w:hAnsi="Open Sans" w:cs="Open Sans"/>
            <w:color w:val="660099"/>
          </w:rPr>
          <w:t>Cornell notes template</w:t>
        </w:r>
      </w:hyperlink>
      <w:r w:rsidRPr="005D7E03">
        <w:rPr>
          <w:rFonts w:ascii="Open Sans" w:hAnsi="Open Sans" w:cs="Open Sans"/>
        </w:rPr>
        <w:t> to help get</w:t>
      </w:r>
      <w:r w:rsidRPr="00B569C8">
        <w:rPr>
          <w:rFonts w:ascii="Open Sans" w:hAnsi="Open Sans" w:cs="Open Sans"/>
        </w:rPr>
        <w:t xml:space="preserve"> you started.</w:t>
      </w:r>
    </w:p>
    <w:p w14:paraId="298E74BF" w14:textId="77777777" w:rsidR="00785988" w:rsidRPr="00B569C8" w:rsidRDefault="00785988" w:rsidP="00B569C8">
      <w:pPr>
        <w:pStyle w:val="Heading2"/>
      </w:pPr>
      <w:r w:rsidRPr="00B569C8">
        <w:rPr>
          <w:rFonts w:ascii="Segoe UI Symbol" w:hAnsi="Segoe UI Symbol" w:cs="Segoe UI Symbol"/>
        </w:rPr>
        <w:lastRenderedPageBreak/>
        <w:t>✔</w:t>
      </w:r>
      <w:r w:rsidRPr="00B569C8">
        <w:t xml:space="preserve"> Check your assessment criteria</w:t>
      </w:r>
    </w:p>
    <w:p w14:paraId="674BA911" w14:textId="59217B22" w:rsidR="00785988" w:rsidRPr="00B569C8" w:rsidRDefault="00785988" w:rsidP="00B569C8">
      <w:pPr>
        <w:spacing w:after="240"/>
        <w:outlineLvl w:val="3"/>
        <w:rPr>
          <w:rFonts w:ascii="Open Sans" w:hAnsi="Open Sans" w:cs="Open Sans"/>
        </w:rPr>
      </w:pPr>
      <w:r w:rsidRPr="00B569C8">
        <w:rPr>
          <w:rFonts w:ascii="Open Sans" w:hAnsi="Open Sans" w:cs="Open Sans"/>
        </w:rPr>
        <w:t>Use marking rubrics from assignments to work out exactly what you need to know and demonstrate in your assignments and assessments. Often, you will be expected to demonstrate, beyond recalling information, that you can apply your learning to a new context or provide an analysis.</w:t>
      </w:r>
    </w:p>
    <w:p w14:paraId="5CA1DC2C" w14:textId="136C9D2A" w:rsidR="00785988" w:rsidRPr="00B569C8" w:rsidRDefault="00785988" w:rsidP="00B569C8">
      <w:pPr>
        <w:spacing w:after="240"/>
        <w:rPr>
          <w:rFonts w:ascii="Open Sans" w:hAnsi="Open Sans" w:cs="Open Sans"/>
        </w:rPr>
      </w:pPr>
      <w:r w:rsidRPr="00B569C8">
        <w:rPr>
          <w:rFonts w:ascii="Open Sans" w:hAnsi="Open Sans" w:cs="Open Sans"/>
        </w:rPr>
        <w:t>To help you address items within the assessment criteria make use of strategies like 'Know, want to know and learned' and practising past papers, as explained in this guide.</w:t>
      </w:r>
    </w:p>
    <w:p w14:paraId="702ED016" w14:textId="77777777" w:rsidR="00785988" w:rsidRPr="00B569C8" w:rsidRDefault="00785988" w:rsidP="00B569C8">
      <w:pPr>
        <w:pStyle w:val="Heading2"/>
      </w:pPr>
      <w:r w:rsidRPr="00B569C8">
        <w:rPr>
          <w:rFonts w:ascii="Segoe UI Emoji" w:hAnsi="Segoe UI Emoji" w:cs="Segoe UI Emoji"/>
        </w:rPr>
        <w:t>👨</w:t>
      </w:r>
      <w:r w:rsidRPr="00B569C8">
        <w:rPr>
          <w:rFonts w:ascii="Arial" w:hAnsi="Arial" w:cs="Arial"/>
        </w:rPr>
        <w:t>‍</w:t>
      </w:r>
      <w:r w:rsidRPr="00B569C8">
        <w:rPr>
          <w:rFonts w:ascii="Segoe UI Emoji" w:hAnsi="Segoe UI Emoji" w:cs="Segoe UI Emoji"/>
        </w:rPr>
        <w:t>🔬</w:t>
      </w:r>
      <w:r w:rsidRPr="00B569C8">
        <w:t xml:space="preserve"> Test the Feynman technique</w:t>
      </w:r>
    </w:p>
    <w:p w14:paraId="3578F8CE" w14:textId="51484C83" w:rsidR="00785988" w:rsidRPr="005D7E03" w:rsidRDefault="00785988" w:rsidP="005D7E03">
      <w:pPr>
        <w:spacing w:after="240"/>
        <w:outlineLvl w:val="3"/>
        <w:rPr>
          <w:rFonts w:ascii="Open Sans" w:hAnsi="Open Sans" w:cs="Open Sans"/>
        </w:rPr>
      </w:pPr>
      <w:r w:rsidRPr="00B569C8">
        <w:rPr>
          <w:rFonts w:ascii="Open Sans" w:hAnsi="Open Sans" w:cs="Open Sans"/>
        </w:rPr>
        <w:t>To try out this popular technique, choose a concept to learn and teach it to yourself or someone else (or even your stuffed teddy bear). When you get stuck, return to your notes and identify the gaps in your learning. The best way to utilise this method is to pretend to teach it to a child so you can understand complicated topics in simple language. For example, after watching a recording of a lecture, look at topics covered in the next few days and challenge yourself to explain them out loud.</w:t>
      </w:r>
    </w:p>
    <w:sectPr w:rsidR="00785988" w:rsidRPr="005D7E03" w:rsidSect="00785988">
      <w:headerReference w:type="default" r:id="rId18"/>
      <w:footerReference w:type="defaul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913D64" w14:textId="77777777" w:rsidR="003630F4" w:rsidRDefault="003630F4" w:rsidP="00785988">
      <w:r>
        <w:separator/>
      </w:r>
    </w:p>
  </w:endnote>
  <w:endnote w:type="continuationSeparator" w:id="0">
    <w:p w14:paraId="3C5C4DEC" w14:textId="77777777" w:rsidR="003630F4" w:rsidRDefault="003630F4" w:rsidP="00785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Open Sans" w:hAnsi="Open Sans" w:cs="Open Sans"/>
        <w:sz w:val="22"/>
        <w:szCs w:val="22"/>
      </w:rPr>
      <w:id w:val="2060667764"/>
      <w:docPartObj>
        <w:docPartGallery w:val="Page Numbers (Bottom of Page)"/>
        <w:docPartUnique/>
      </w:docPartObj>
    </w:sdtPr>
    <w:sdtEndPr>
      <w:rPr>
        <w:noProof/>
      </w:rPr>
    </w:sdtEndPr>
    <w:sdtContent>
      <w:p w14:paraId="3A828290" w14:textId="737125E5" w:rsidR="00B569C8" w:rsidRPr="00B569C8" w:rsidRDefault="00B569C8" w:rsidP="00B569C8">
        <w:pPr>
          <w:pStyle w:val="Footer"/>
          <w:jc w:val="right"/>
          <w:rPr>
            <w:rFonts w:ascii="Open Sans" w:hAnsi="Open Sans" w:cs="Open Sans"/>
            <w:sz w:val="22"/>
            <w:szCs w:val="22"/>
          </w:rPr>
        </w:pPr>
        <w:r w:rsidRPr="00B569C8">
          <w:rPr>
            <w:rFonts w:ascii="Open Sans" w:hAnsi="Open Sans" w:cs="Open Sans"/>
            <w:sz w:val="22"/>
            <w:szCs w:val="22"/>
          </w:rPr>
          <w:fldChar w:fldCharType="begin"/>
        </w:r>
        <w:r w:rsidRPr="00B569C8">
          <w:rPr>
            <w:rFonts w:ascii="Open Sans" w:hAnsi="Open Sans" w:cs="Open Sans"/>
            <w:sz w:val="22"/>
            <w:szCs w:val="22"/>
          </w:rPr>
          <w:instrText xml:space="preserve"> PAGE   \* MERGEFORMAT </w:instrText>
        </w:r>
        <w:r w:rsidRPr="00B569C8">
          <w:rPr>
            <w:rFonts w:ascii="Open Sans" w:hAnsi="Open Sans" w:cs="Open Sans"/>
            <w:sz w:val="22"/>
            <w:szCs w:val="22"/>
          </w:rPr>
          <w:fldChar w:fldCharType="separate"/>
        </w:r>
        <w:r w:rsidRPr="00B569C8">
          <w:rPr>
            <w:rFonts w:ascii="Open Sans" w:hAnsi="Open Sans" w:cs="Open Sans"/>
            <w:noProof/>
            <w:sz w:val="22"/>
            <w:szCs w:val="22"/>
          </w:rPr>
          <w:t>2</w:t>
        </w:r>
        <w:r w:rsidRPr="00B569C8">
          <w:rPr>
            <w:rFonts w:ascii="Open Sans" w:hAnsi="Open Sans" w:cs="Open Sans"/>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8281DC" w14:textId="77777777" w:rsidR="003630F4" w:rsidRDefault="003630F4" w:rsidP="00785988">
      <w:r>
        <w:separator/>
      </w:r>
    </w:p>
  </w:footnote>
  <w:footnote w:type="continuationSeparator" w:id="0">
    <w:p w14:paraId="4CA62ABA" w14:textId="77777777" w:rsidR="003630F4" w:rsidRDefault="003630F4" w:rsidP="007859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D4E98" w14:textId="36DC9436" w:rsidR="00B569C8" w:rsidRPr="00B569C8" w:rsidRDefault="00B569C8" w:rsidP="00B569C8">
    <w:pPr>
      <w:rPr>
        <w:sz w:val="22"/>
        <w:szCs w:val="22"/>
      </w:rPr>
    </w:pPr>
    <w:hyperlink r:id="rId1" w:history="1">
      <w:r w:rsidRPr="00C1724B">
        <w:rPr>
          <w:rFonts w:ascii="Open Sans" w:hAnsi="Open Sans" w:cs="Open Sans"/>
          <w:noProof/>
          <w:color w:val="242424"/>
          <w:sz w:val="22"/>
          <w:szCs w:val="22"/>
        </w:rPr>
        <w:drawing>
          <wp:inline distT="0" distB="0" distL="0" distR="0" wp14:anchorId="67D1B100" wp14:editId="72804974">
            <wp:extent cx="681836" cy="288807"/>
            <wp:effectExtent l="0" t="0" r="4445" b="0"/>
            <wp:docPr id="907248255" name="Picture 907248255" descr="A purpl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urple and yellow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693912" cy="293922"/>
                    </a:xfrm>
                    <a:prstGeom prst="rect">
                      <a:avLst/>
                    </a:prstGeom>
                  </pic:spPr>
                </pic:pic>
              </a:graphicData>
            </a:graphic>
          </wp:inline>
        </w:drawing>
      </w:r>
      <w:r w:rsidRPr="00C1724B">
        <w:rPr>
          <w:rFonts w:ascii="Open Sans" w:hAnsi="Open Sans" w:cs="Open Sans"/>
          <w:sz w:val="22"/>
          <w:szCs w:val="22"/>
        </w:rPr>
        <w:tab/>
      </w:r>
      <w:r w:rsidRPr="00C1724B">
        <w:rPr>
          <w:rFonts w:ascii="Open Sans" w:hAnsi="Open Sans" w:cs="Open Sans"/>
          <w:sz w:val="22"/>
          <w:szCs w:val="22"/>
        </w:rPr>
        <w:tab/>
      </w:r>
      <w:r w:rsidRPr="00C1724B">
        <w:rPr>
          <w:rFonts w:ascii="Open Sans" w:hAnsi="Open Sans" w:cs="Open Sans"/>
          <w:sz w:val="22"/>
          <w:szCs w:val="22"/>
        </w:rPr>
        <w:tab/>
      </w:r>
      <w:r w:rsidRPr="00C1724B">
        <w:rPr>
          <w:rFonts w:ascii="Open Sans" w:hAnsi="Open Sans" w:cs="Open Sans"/>
          <w:sz w:val="22"/>
          <w:szCs w:val="22"/>
        </w:rPr>
        <w:tab/>
      </w:r>
      <w:r w:rsidRPr="00C1724B">
        <w:rPr>
          <w:rFonts w:ascii="Open Sans" w:hAnsi="Open Sans" w:cs="Open Sans"/>
          <w:sz w:val="22"/>
          <w:szCs w:val="22"/>
        </w:rPr>
        <w:tab/>
      </w:r>
      <w:r w:rsidRPr="00C1724B">
        <w:rPr>
          <w:rFonts w:ascii="Open Sans" w:hAnsi="Open Sans" w:cs="Open Sans"/>
          <w:sz w:val="22"/>
          <w:szCs w:val="22"/>
        </w:rPr>
        <w:tab/>
      </w:r>
      <w:r w:rsidRPr="00C1724B">
        <w:rPr>
          <w:rFonts w:ascii="Open Sans" w:hAnsi="Open Sans" w:cs="Open Sans"/>
          <w:sz w:val="22"/>
          <w:szCs w:val="22"/>
        </w:rPr>
        <w:tab/>
      </w:r>
      <w:r w:rsidRPr="00C1724B">
        <w:rPr>
          <w:rFonts w:ascii="Open Sans" w:hAnsi="Open Sans" w:cs="Open Sans"/>
          <w:sz w:val="22"/>
          <w:szCs w:val="22"/>
        </w:rPr>
        <w:tab/>
      </w:r>
      <w:r w:rsidRPr="00C1724B">
        <w:rPr>
          <w:rFonts w:ascii="Open Sans" w:hAnsi="Open Sans" w:cs="Open Sans"/>
          <w:sz w:val="22"/>
          <w:szCs w:val="22"/>
        </w:rPr>
        <w:tab/>
      </w:r>
      <w:r w:rsidRPr="00C1724B">
        <w:rPr>
          <w:rFonts w:ascii="Open Sans" w:hAnsi="Open Sans" w:cs="Open Sans"/>
          <w:sz w:val="22"/>
          <w:szCs w:val="22"/>
        </w:rPr>
        <w:tab/>
      </w:r>
      <w:r w:rsidRPr="00C1724B">
        <w:rPr>
          <w:rFonts w:ascii="Open Sans" w:hAnsi="Open Sans" w:cs="Open Sans"/>
          <w:color w:val="242424"/>
          <w:sz w:val="22"/>
          <w:szCs w:val="22"/>
        </w:rPr>
        <w:t>My Learning Essentials</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47B78"/>
    <w:multiLevelType w:val="multilevel"/>
    <w:tmpl w:val="0D1A1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442C69"/>
    <w:multiLevelType w:val="multilevel"/>
    <w:tmpl w:val="05281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57B27"/>
    <w:multiLevelType w:val="hybridMultilevel"/>
    <w:tmpl w:val="A060150C"/>
    <w:lvl w:ilvl="0" w:tplc="4EB62346">
      <w:start w:val="1"/>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757ACC"/>
    <w:multiLevelType w:val="multilevel"/>
    <w:tmpl w:val="9434F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5F7EF9"/>
    <w:multiLevelType w:val="multilevel"/>
    <w:tmpl w:val="ED0EB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C707E3"/>
    <w:multiLevelType w:val="multilevel"/>
    <w:tmpl w:val="82709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6252979">
    <w:abstractNumId w:val="2"/>
  </w:num>
  <w:num w:numId="2" w16cid:durableId="324433456">
    <w:abstractNumId w:val="0"/>
  </w:num>
  <w:num w:numId="3" w16cid:durableId="1794707402">
    <w:abstractNumId w:val="4"/>
  </w:num>
  <w:num w:numId="4" w16cid:durableId="407727535">
    <w:abstractNumId w:val="1"/>
  </w:num>
  <w:num w:numId="5" w16cid:durableId="1332372222">
    <w:abstractNumId w:val="5"/>
  </w:num>
  <w:num w:numId="6" w16cid:durableId="10027081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988"/>
    <w:rsid w:val="00060504"/>
    <w:rsid w:val="000D203A"/>
    <w:rsid w:val="003630F4"/>
    <w:rsid w:val="005D7E03"/>
    <w:rsid w:val="00741087"/>
    <w:rsid w:val="00785988"/>
    <w:rsid w:val="00B569C8"/>
    <w:rsid w:val="00B73B71"/>
    <w:rsid w:val="00CE0531"/>
    <w:rsid w:val="00DD4E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D6665"/>
  <w15:chartTrackingRefBased/>
  <w15:docId w15:val="{10734C23-F0A8-C748-B3E2-819BFB824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69C8"/>
    <w:pPr>
      <w:spacing w:after="240"/>
      <w:outlineLvl w:val="0"/>
    </w:pPr>
    <w:rPr>
      <w:rFonts w:ascii="Open Sans" w:eastAsia="Times New Roman" w:hAnsi="Open Sans" w:cs="Open Sans"/>
      <w:noProof/>
      <w:color w:val="404040" w:themeColor="background1" w:themeShade="40"/>
      <w:kern w:val="0"/>
      <w:sz w:val="32"/>
      <w:szCs w:val="32"/>
      <w:lang w:eastAsia="en-GB"/>
      <w14:ligatures w14:val="none"/>
    </w:rPr>
  </w:style>
  <w:style w:type="paragraph" w:styleId="Heading2">
    <w:name w:val="heading 2"/>
    <w:basedOn w:val="Normal"/>
    <w:next w:val="Normal"/>
    <w:link w:val="Heading2Char"/>
    <w:uiPriority w:val="9"/>
    <w:unhideWhenUsed/>
    <w:qFormat/>
    <w:rsid w:val="00B569C8"/>
    <w:pPr>
      <w:keepNext/>
      <w:keepLines/>
      <w:shd w:val="clear" w:color="auto" w:fill="FFFFFF"/>
      <w:spacing w:before="40" w:after="240"/>
      <w:outlineLvl w:val="1"/>
    </w:pPr>
    <w:rPr>
      <w:rFonts w:ascii="Open Sans" w:eastAsia="Times New Roman" w:hAnsi="Open Sans" w:cs="Open Sans"/>
      <w:noProof/>
      <w:color w:val="404040" w:themeColor="background1" w:themeShade="40"/>
      <w:kern w:val="0"/>
      <w:sz w:val="28"/>
      <w:szCs w:val="28"/>
      <w:lang w:eastAsia="en-GB"/>
      <w14:ligatures w14:val="none"/>
    </w:rPr>
  </w:style>
  <w:style w:type="paragraph" w:styleId="Heading4">
    <w:name w:val="heading 4"/>
    <w:basedOn w:val="Normal"/>
    <w:link w:val="Heading4Char"/>
    <w:uiPriority w:val="9"/>
    <w:qFormat/>
    <w:rsid w:val="00785988"/>
    <w:pPr>
      <w:spacing w:before="100" w:beforeAutospacing="1" w:after="100" w:afterAutospacing="1"/>
      <w:outlineLvl w:val="3"/>
    </w:pPr>
    <w:rPr>
      <w:rFonts w:ascii="Times New Roman" w:eastAsia="Times New Roman" w:hAnsi="Times New Roman" w:cs="Times New Roman"/>
      <w:b/>
      <w:bCs/>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5988"/>
    <w:pPr>
      <w:tabs>
        <w:tab w:val="center" w:pos="4513"/>
        <w:tab w:val="right" w:pos="9026"/>
      </w:tabs>
    </w:pPr>
  </w:style>
  <w:style w:type="character" w:customStyle="1" w:styleId="HeaderChar">
    <w:name w:val="Header Char"/>
    <w:basedOn w:val="DefaultParagraphFont"/>
    <w:link w:val="Header"/>
    <w:uiPriority w:val="99"/>
    <w:rsid w:val="00785988"/>
  </w:style>
  <w:style w:type="paragraph" w:styleId="Footer">
    <w:name w:val="footer"/>
    <w:basedOn w:val="Normal"/>
    <w:link w:val="FooterChar"/>
    <w:uiPriority w:val="99"/>
    <w:unhideWhenUsed/>
    <w:rsid w:val="00785988"/>
    <w:pPr>
      <w:tabs>
        <w:tab w:val="center" w:pos="4513"/>
        <w:tab w:val="right" w:pos="9026"/>
      </w:tabs>
    </w:pPr>
  </w:style>
  <w:style w:type="character" w:customStyle="1" w:styleId="FooterChar">
    <w:name w:val="Footer Char"/>
    <w:basedOn w:val="DefaultParagraphFont"/>
    <w:link w:val="Footer"/>
    <w:uiPriority w:val="99"/>
    <w:rsid w:val="00785988"/>
  </w:style>
  <w:style w:type="paragraph" w:customStyle="1" w:styleId="padding-top-xxx">
    <w:name w:val="padding-top-xxx"/>
    <w:basedOn w:val="Normal"/>
    <w:rsid w:val="00785988"/>
    <w:pPr>
      <w:spacing w:before="100" w:beforeAutospacing="1" w:after="100" w:afterAutospacing="1"/>
    </w:pPr>
    <w:rPr>
      <w:rFonts w:ascii="Times New Roman" w:eastAsia="Times New Roman" w:hAnsi="Times New Roman" w:cs="Times New Roman"/>
      <w:kern w:val="0"/>
      <w:lang w:eastAsia="en-GB"/>
      <w14:ligatures w14:val="none"/>
    </w:rPr>
  </w:style>
  <w:style w:type="paragraph" w:styleId="ListParagraph">
    <w:name w:val="List Paragraph"/>
    <w:basedOn w:val="Normal"/>
    <w:uiPriority w:val="34"/>
    <w:qFormat/>
    <w:rsid w:val="00785988"/>
    <w:pPr>
      <w:ind w:left="720"/>
      <w:contextualSpacing/>
    </w:pPr>
  </w:style>
  <w:style w:type="paragraph" w:customStyle="1" w:styleId="padding-y-sm">
    <w:name w:val="padding-y-sm"/>
    <w:basedOn w:val="Normal"/>
    <w:rsid w:val="00785988"/>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785988"/>
    <w:rPr>
      <w:b/>
      <w:bCs/>
    </w:rPr>
  </w:style>
  <w:style w:type="paragraph" w:customStyle="1" w:styleId="padding-bottom-md">
    <w:name w:val="padding-bottom-md"/>
    <w:basedOn w:val="Normal"/>
    <w:rsid w:val="00785988"/>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padding-top-xs">
    <w:name w:val="padding-top-xs"/>
    <w:basedOn w:val="Normal"/>
    <w:rsid w:val="00785988"/>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785988"/>
    <w:rPr>
      <w:color w:val="0000FF"/>
      <w:u w:val="single"/>
    </w:rPr>
  </w:style>
  <w:style w:type="paragraph" w:customStyle="1" w:styleId="padding-y-xs">
    <w:name w:val="padding-y-xs"/>
    <w:basedOn w:val="Normal"/>
    <w:rsid w:val="00785988"/>
    <w:pPr>
      <w:spacing w:before="100" w:beforeAutospacing="1" w:after="100" w:afterAutospacing="1"/>
    </w:pPr>
    <w:rPr>
      <w:rFonts w:ascii="Times New Roman" w:eastAsia="Times New Roman" w:hAnsi="Times New Roman" w:cs="Times New Roman"/>
      <w:kern w:val="0"/>
      <w:lang w:eastAsia="en-GB"/>
      <w14:ligatures w14:val="none"/>
    </w:rPr>
  </w:style>
  <w:style w:type="character" w:styleId="UnresolvedMention">
    <w:name w:val="Unresolved Mention"/>
    <w:basedOn w:val="DefaultParagraphFont"/>
    <w:uiPriority w:val="99"/>
    <w:semiHidden/>
    <w:unhideWhenUsed/>
    <w:rsid w:val="00785988"/>
    <w:rPr>
      <w:color w:val="605E5C"/>
      <w:shd w:val="clear" w:color="auto" w:fill="E1DFDD"/>
    </w:rPr>
  </w:style>
  <w:style w:type="character" w:styleId="FollowedHyperlink">
    <w:name w:val="FollowedHyperlink"/>
    <w:basedOn w:val="DefaultParagraphFont"/>
    <w:uiPriority w:val="99"/>
    <w:semiHidden/>
    <w:unhideWhenUsed/>
    <w:rsid w:val="00785988"/>
    <w:rPr>
      <w:color w:val="954F72" w:themeColor="followedHyperlink"/>
      <w:u w:val="single"/>
    </w:rPr>
  </w:style>
  <w:style w:type="character" w:customStyle="1" w:styleId="Heading4Char">
    <w:name w:val="Heading 4 Char"/>
    <w:basedOn w:val="DefaultParagraphFont"/>
    <w:link w:val="Heading4"/>
    <w:uiPriority w:val="9"/>
    <w:rsid w:val="00785988"/>
    <w:rPr>
      <w:rFonts w:ascii="Times New Roman" w:eastAsia="Times New Roman" w:hAnsi="Times New Roman" w:cs="Times New Roman"/>
      <w:b/>
      <w:bCs/>
      <w:kern w:val="0"/>
      <w:lang w:eastAsia="en-GB"/>
      <w14:ligatures w14:val="none"/>
    </w:rPr>
  </w:style>
  <w:style w:type="paragraph" w:styleId="NormalWeb">
    <w:name w:val="Normal (Web)"/>
    <w:basedOn w:val="Normal"/>
    <w:uiPriority w:val="99"/>
    <w:semiHidden/>
    <w:unhideWhenUsed/>
    <w:rsid w:val="00785988"/>
    <w:pPr>
      <w:spacing w:before="100" w:beforeAutospacing="1" w:after="100" w:afterAutospacing="1"/>
    </w:pPr>
    <w:rPr>
      <w:rFonts w:ascii="Times New Roman" w:eastAsia="Times New Roman" w:hAnsi="Times New Roman" w:cs="Times New Roman"/>
      <w:kern w:val="0"/>
      <w:lang w:eastAsia="en-GB"/>
      <w14:ligatures w14:val="none"/>
    </w:rPr>
  </w:style>
  <w:style w:type="paragraph" w:styleId="Title">
    <w:name w:val="Title"/>
    <w:basedOn w:val="Normal"/>
    <w:next w:val="Normal"/>
    <w:link w:val="TitleChar"/>
    <w:uiPriority w:val="10"/>
    <w:qFormat/>
    <w:rsid w:val="00B569C8"/>
    <w:pPr>
      <w:spacing w:after="240"/>
      <w:outlineLvl w:val="0"/>
    </w:pPr>
    <w:rPr>
      <w:rFonts w:ascii="Open Sans" w:eastAsia="Times New Roman" w:hAnsi="Open Sans" w:cs="Open Sans"/>
      <w:noProof/>
      <w:color w:val="660099"/>
      <w:kern w:val="0"/>
      <w:sz w:val="44"/>
      <w:szCs w:val="44"/>
      <w:lang w:eastAsia="en-GB"/>
      <w14:ligatures w14:val="none"/>
    </w:rPr>
  </w:style>
  <w:style w:type="character" w:customStyle="1" w:styleId="TitleChar">
    <w:name w:val="Title Char"/>
    <w:basedOn w:val="DefaultParagraphFont"/>
    <w:link w:val="Title"/>
    <w:uiPriority w:val="10"/>
    <w:rsid w:val="00B569C8"/>
    <w:rPr>
      <w:rFonts w:ascii="Open Sans" w:eastAsia="Times New Roman" w:hAnsi="Open Sans" w:cs="Open Sans"/>
      <w:noProof/>
      <w:color w:val="660099"/>
      <w:kern w:val="0"/>
      <w:sz w:val="44"/>
      <w:szCs w:val="44"/>
      <w:lang w:eastAsia="en-GB"/>
      <w14:ligatures w14:val="none"/>
    </w:rPr>
  </w:style>
  <w:style w:type="character" w:customStyle="1" w:styleId="Heading1Char">
    <w:name w:val="Heading 1 Char"/>
    <w:basedOn w:val="DefaultParagraphFont"/>
    <w:link w:val="Heading1"/>
    <w:uiPriority w:val="9"/>
    <w:rsid w:val="00B569C8"/>
    <w:rPr>
      <w:rFonts w:ascii="Open Sans" w:eastAsia="Times New Roman" w:hAnsi="Open Sans" w:cs="Open Sans"/>
      <w:noProof/>
      <w:color w:val="404040" w:themeColor="background1" w:themeShade="40"/>
      <w:kern w:val="0"/>
      <w:sz w:val="32"/>
      <w:szCs w:val="32"/>
      <w:lang w:eastAsia="en-GB"/>
      <w14:ligatures w14:val="none"/>
    </w:rPr>
  </w:style>
  <w:style w:type="character" w:customStyle="1" w:styleId="Heading2Char">
    <w:name w:val="Heading 2 Char"/>
    <w:basedOn w:val="DefaultParagraphFont"/>
    <w:link w:val="Heading2"/>
    <w:uiPriority w:val="9"/>
    <w:rsid w:val="00B569C8"/>
    <w:rPr>
      <w:rFonts w:ascii="Open Sans" w:eastAsia="Times New Roman" w:hAnsi="Open Sans" w:cs="Open Sans"/>
      <w:noProof/>
      <w:color w:val="404040" w:themeColor="background1" w:themeShade="40"/>
      <w:kern w:val="0"/>
      <w:sz w:val="28"/>
      <w:szCs w:val="28"/>
      <w:shd w:val="clear" w:color="auto" w:fill="FFFFFF"/>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5433579">
      <w:bodyDiv w:val="1"/>
      <w:marLeft w:val="0"/>
      <w:marRight w:val="0"/>
      <w:marTop w:val="0"/>
      <w:marBottom w:val="0"/>
      <w:divBdr>
        <w:top w:val="none" w:sz="0" w:space="0" w:color="auto"/>
        <w:left w:val="none" w:sz="0" w:space="0" w:color="auto"/>
        <w:bottom w:val="none" w:sz="0" w:space="0" w:color="auto"/>
        <w:right w:val="none" w:sz="0" w:space="0" w:color="auto"/>
      </w:divBdr>
    </w:div>
    <w:div w:id="913972886">
      <w:bodyDiv w:val="1"/>
      <w:marLeft w:val="0"/>
      <w:marRight w:val="0"/>
      <w:marTop w:val="0"/>
      <w:marBottom w:val="0"/>
      <w:divBdr>
        <w:top w:val="none" w:sz="0" w:space="0" w:color="auto"/>
        <w:left w:val="none" w:sz="0" w:space="0" w:color="auto"/>
        <w:bottom w:val="none" w:sz="0" w:space="0" w:color="auto"/>
        <w:right w:val="none" w:sz="0" w:space="0" w:color="auto"/>
      </w:divBdr>
      <w:divsChild>
        <w:div w:id="1351833199">
          <w:marLeft w:val="0"/>
          <w:marRight w:val="0"/>
          <w:marTop w:val="0"/>
          <w:marBottom w:val="0"/>
          <w:divBdr>
            <w:top w:val="none" w:sz="0" w:space="0" w:color="auto"/>
            <w:left w:val="none" w:sz="0" w:space="0" w:color="auto"/>
            <w:bottom w:val="none" w:sz="0" w:space="0" w:color="auto"/>
            <w:right w:val="none" w:sz="0" w:space="0" w:color="auto"/>
          </w:divBdr>
        </w:div>
        <w:div w:id="2051373396">
          <w:marLeft w:val="0"/>
          <w:marRight w:val="0"/>
          <w:marTop w:val="0"/>
          <w:marBottom w:val="0"/>
          <w:divBdr>
            <w:top w:val="none" w:sz="0" w:space="0" w:color="auto"/>
            <w:left w:val="none" w:sz="0" w:space="0" w:color="auto"/>
            <w:bottom w:val="none" w:sz="0" w:space="0" w:color="auto"/>
            <w:right w:val="none" w:sz="0" w:space="0" w:color="auto"/>
          </w:divBdr>
          <w:divsChild>
            <w:div w:id="1985965310">
              <w:marLeft w:val="0"/>
              <w:marRight w:val="0"/>
              <w:marTop w:val="0"/>
              <w:marBottom w:val="0"/>
              <w:divBdr>
                <w:top w:val="none" w:sz="0" w:space="0" w:color="auto"/>
                <w:left w:val="none" w:sz="0" w:space="0" w:color="auto"/>
                <w:bottom w:val="none" w:sz="0" w:space="0" w:color="auto"/>
                <w:right w:val="none" w:sz="0" w:space="0" w:color="auto"/>
              </w:divBdr>
            </w:div>
          </w:divsChild>
        </w:div>
        <w:div w:id="738357655">
          <w:marLeft w:val="0"/>
          <w:marRight w:val="0"/>
          <w:marTop w:val="0"/>
          <w:marBottom w:val="0"/>
          <w:divBdr>
            <w:top w:val="none" w:sz="0" w:space="0" w:color="auto"/>
            <w:left w:val="none" w:sz="0" w:space="0" w:color="auto"/>
            <w:bottom w:val="none" w:sz="0" w:space="0" w:color="auto"/>
            <w:right w:val="none" w:sz="0" w:space="0" w:color="auto"/>
          </w:divBdr>
        </w:div>
        <w:div w:id="1964069583">
          <w:marLeft w:val="0"/>
          <w:marRight w:val="0"/>
          <w:marTop w:val="0"/>
          <w:marBottom w:val="0"/>
          <w:divBdr>
            <w:top w:val="none" w:sz="0" w:space="0" w:color="auto"/>
            <w:left w:val="none" w:sz="0" w:space="0" w:color="auto"/>
            <w:bottom w:val="none" w:sz="0" w:space="0" w:color="auto"/>
            <w:right w:val="none" w:sz="0" w:space="0" w:color="auto"/>
          </w:divBdr>
          <w:divsChild>
            <w:div w:id="1660881697">
              <w:marLeft w:val="0"/>
              <w:marRight w:val="0"/>
              <w:marTop w:val="0"/>
              <w:marBottom w:val="0"/>
              <w:divBdr>
                <w:top w:val="none" w:sz="0" w:space="0" w:color="auto"/>
                <w:left w:val="none" w:sz="0" w:space="0" w:color="auto"/>
                <w:bottom w:val="none" w:sz="0" w:space="0" w:color="auto"/>
                <w:right w:val="none" w:sz="0" w:space="0" w:color="auto"/>
              </w:divBdr>
            </w:div>
          </w:divsChild>
        </w:div>
        <w:div w:id="1718508804">
          <w:marLeft w:val="0"/>
          <w:marRight w:val="0"/>
          <w:marTop w:val="0"/>
          <w:marBottom w:val="0"/>
          <w:divBdr>
            <w:top w:val="none" w:sz="0" w:space="0" w:color="auto"/>
            <w:left w:val="none" w:sz="0" w:space="0" w:color="auto"/>
            <w:bottom w:val="none" w:sz="0" w:space="0" w:color="auto"/>
            <w:right w:val="none" w:sz="0" w:space="0" w:color="auto"/>
          </w:divBdr>
        </w:div>
        <w:div w:id="493837590">
          <w:marLeft w:val="0"/>
          <w:marRight w:val="0"/>
          <w:marTop w:val="0"/>
          <w:marBottom w:val="0"/>
          <w:divBdr>
            <w:top w:val="none" w:sz="0" w:space="0" w:color="auto"/>
            <w:left w:val="none" w:sz="0" w:space="0" w:color="auto"/>
            <w:bottom w:val="none" w:sz="0" w:space="0" w:color="auto"/>
            <w:right w:val="none" w:sz="0" w:space="0" w:color="auto"/>
          </w:divBdr>
          <w:divsChild>
            <w:div w:id="19407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472519">
      <w:bodyDiv w:val="1"/>
      <w:marLeft w:val="0"/>
      <w:marRight w:val="0"/>
      <w:marTop w:val="0"/>
      <w:marBottom w:val="0"/>
      <w:divBdr>
        <w:top w:val="none" w:sz="0" w:space="0" w:color="auto"/>
        <w:left w:val="none" w:sz="0" w:space="0" w:color="auto"/>
        <w:bottom w:val="none" w:sz="0" w:space="0" w:color="auto"/>
        <w:right w:val="none" w:sz="0" w:space="0" w:color="auto"/>
      </w:divBdr>
    </w:div>
    <w:div w:id="1694264858">
      <w:bodyDiv w:val="1"/>
      <w:marLeft w:val="0"/>
      <w:marRight w:val="0"/>
      <w:marTop w:val="0"/>
      <w:marBottom w:val="0"/>
      <w:divBdr>
        <w:top w:val="none" w:sz="0" w:space="0" w:color="auto"/>
        <w:left w:val="none" w:sz="0" w:space="0" w:color="auto"/>
        <w:bottom w:val="none" w:sz="0" w:space="0" w:color="auto"/>
        <w:right w:val="none" w:sz="0" w:space="0" w:color="auto"/>
      </w:divBdr>
    </w:div>
    <w:div w:id="1808667799">
      <w:bodyDiv w:val="1"/>
      <w:marLeft w:val="0"/>
      <w:marRight w:val="0"/>
      <w:marTop w:val="0"/>
      <w:marBottom w:val="0"/>
      <w:divBdr>
        <w:top w:val="none" w:sz="0" w:space="0" w:color="auto"/>
        <w:left w:val="none" w:sz="0" w:space="0" w:color="auto"/>
        <w:bottom w:val="none" w:sz="0" w:space="0" w:color="auto"/>
        <w:right w:val="none" w:sz="0" w:space="0" w:color="auto"/>
      </w:divBdr>
    </w:div>
    <w:div w:id="198804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um.com/my-learning-essentials/looking-after-your-digital-wellbeing-ed996f962de8" TargetMode="External"/><Relationship Id="rId13" Type="http://schemas.openxmlformats.org/officeDocument/2006/relationships/hyperlink" Target="https://www.library.manchester.ac.uk/locations-and-opening-hours/bookable-spaces/"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studentsupport.manchester.ac.uk/taking-care/topic-index/motivation-and-focus/" TargetMode="External"/><Relationship Id="rId12" Type="http://schemas.openxmlformats.org/officeDocument/2006/relationships/hyperlink" Target="https://www.education.library.manchester.ac.uk/mle/handouts/study-plan.xlsx" TargetMode="External"/><Relationship Id="rId17" Type="http://schemas.openxmlformats.org/officeDocument/2006/relationships/hyperlink" Target="https://www.education.library.manchester.ac.uk/mle/handouts/cornell-notes.pdf" TargetMode="External"/><Relationship Id="rId2" Type="http://schemas.openxmlformats.org/officeDocument/2006/relationships/styles" Target="styles.xml"/><Relationship Id="rId16" Type="http://schemas.openxmlformats.org/officeDocument/2006/relationships/hyperlink" Target="https://www.library.manchester.ac.uk/training/my-learning-essentials/workshop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ium.com/my-learning-essentials/preparing-to-read-2af579fe3a3d" TargetMode="External"/><Relationship Id="rId5" Type="http://schemas.openxmlformats.org/officeDocument/2006/relationships/footnotes" Target="footnotes.xml"/><Relationship Id="rId15" Type="http://schemas.openxmlformats.org/officeDocument/2006/relationships/hyperlink" Target="https://medium.com/my-learning-essentials/managing-your-time-effectively-36b97c81e7e4" TargetMode="External"/><Relationship Id="rId10" Type="http://schemas.openxmlformats.org/officeDocument/2006/relationships/hyperlink" Target="https://www.education.library.manchester.ac.uk/mle/note-making/"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education.library.manchester.ac.uk/none-programme-content/digital-capabilities/" TargetMode="External"/><Relationship Id="rId14" Type="http://schemas.openxmlformats.org/officeDocument/2006/relationships/hyperlink" Target="https://soundcloud.com/uomlibrary/top-ten-tips-time-management?utm_source=clipboard&amp;utm_campaign=wtshare&amp;utm_medium=widget&amp;utm_content=https%253A%252F%252Fsoundcloud.com%252Fuomlibrary%252Ftop-ten-tips-time-managemen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tif"/><Relationship Id="rId1" Type="http://schemas.openxmlformats.org/officeDocument/2006/relationships/hyperlink" Target="https://medium.com/my-learning-essentials?source=post_page-----bbcabfc1e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1019</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Ashleigh Glazzard</dc:creator>
  <cp:keywords/>
  <dc:description/>
  <cp:lastModifiedBy>Sabine Sharp</cp:lastModifiedBy>
  <cp:revision>3</cp:revision>
  <dcterms:created xsi:type="dcterms:W3CDTF">2024-01-04T14:01:00Z</dcterms:created>
  <dcterms:modified xsi:type="dcterms:W3CDTF">2024-11-29T14:33:00Z</dcterms:modified>
</cp:coreProperties>
</file>