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1D38" w14:textId="6D13EE4E" w:rsidR="004B6211" w:rsidRPr="001617CD" w:rsidRDefault="004B6211" w:rsidP="001617CD">
      <w:pPr>
        <w:pStyle w:val="Title"/>
        <w:spacing w:before="0" w:after="240" w:line="240" w:lineRule="auto"/>
        <w:rPr>
          <w:rStyle w:val="Strong"/>
          <w:rFonts w:ascii="Open Sans" w:hAnsi="Open Sans" w:cs="Open Sans"/>
          <w:b w:val="0"/>
          <w:bCs w:val="0"/>
        </w:rPr>
      </w:pPr>
      <w:r w:rsidRPr="001617CD">
        <w:rPr>
          <w:rStyle w:val="Strong"/>
          <w:rFonts w:ascii="Open Sans" w:hAnsi="Open Sans" w:cs="Open Sans"/>
          <w:b w:val="0"/>
          <w:bCs w:val="0"/>
        </w:rPr>
        <w:t>Open book assessments</w:t>
      </w:r>
    </w:p>
    <w:p w14:paraId="6AADA8AA" w14:textId="77777777" w:rsidR="00281A93" w:rsidRPr="001617CD" w:rsidRDefault="00281A93" w:rsidP="001617CD">
      <w:pPr>
        <w:pStyle w:val="Heading2"/>
        <w:spacing w:before="0" w:after="240" w:line="240" w:lineRule="auto"/>
        <w:rPr>
          <w:rFonts w:ascii="Open Sans" w:hAnsi="Open Sans" w:cs="Open Sans"/>
          <w:noProof w:val="0"/>
        </w:rPr>
      </w:pPr>
      <w:r w:rsidRPr="001617CD">
        <w:rPr>
          <w:rStyle w:val="Strong"/>
          <w:rFonts w:ascii="Open Sans" w:hAnsi="Open Sans" w:cs="Open Sans"/>
          <w:b w:val="0"/>
          <w:bCs w:val="0"/>
          <w:sz w:val="24"/>
          <w:szCs w:val="24"/>
        </w:rPr>
        <w:t>What to expect and how to prepare for open book assessments</w:t>
      </w:r>
    </w:p>
    <w:p w14:paraId="461D5670" w14:textId="26C887B5" w:rsidR="00281A93" w:rsidRPr="001617CD" w:rsidRDefault="00281A93" w:rsidP="001617CD">
      <w:pPr>
        <w:pStyle w:val="Heading1"/>
        <w:spacing w:before="0" w:after="240" w:line="240" w:lineRule="auto"/>
        <w:rPr>
          <w:rFonts w:ascii="Open Sans" w:hAnsi="Open Sans" w:cs="Open Sans"/>
        </w:rPr>
      </w:pPr>
      <w:r w:rsidRPr="001617CD">
        <w:rPr>
          <w:rFonts w:ascii="Open Sans" w:hAnsi="Open Sans" w:cs="Open Sans"/>
        </w:rPr>
        <w:t>What are open book assessments and exams?</w:t>
      </w:r>
    </w:p>
    <w:p w14:paraId="6E89D37D" w14:textId="424CEECD" w:rsidR="00281A93" w:rsidRPr="001617CD" w:rsidRDefault="00281A93" w:rsidP="001617CD">
      <w:pPr>
        <w:pStyle w:val="pw-post-body-paragraph"/>
        <w:spacing w:before="0" w:beforeAutospacing="0" w:after="240" w:afterAutospacing="0"/>
        <w:rPr>
          <w:rFonts w:ascii="Open Sans" w:hAnsi="Open Sans" w:cs="Open Sans"/>
        </w:rPr>
      </w:pPr>
      <w:r w:rsidRPr="001617CD">
        <w:rPr>
          <w:rFonts w:ascii="Open Sans" w:hAnsi="Open Sans" w:cs="Open Sans"/>
        </w:rPr>
        <w:t>Open book or take away assessments and exams permit you to access your learning materials during the time allocated for that assessment. In practice this means that you will be able to refer to your notes, books and other resources that you have available to answer the questions. This does not mean that the exam will be easier or require less preparation.</w:t>
      </w:r>
    </w:p>
    <w:p w14:paraId="38834338" w14:textId="1B81DCF6" w:rsidR="00281A93" w:rsidRPr="001617CD" w:rsidRDefault="00281A93" w:rsidP="001617CD">
      <w:pPr>
        <w:pStyle w:val="pw-post-body-paragraph"/>
        <w:spacing w:before="0" w:beforeAutospacing="0" w:after="240" w:afterAutospacing="0"/>
        <w:rPr>
          <w:rFonts w:ascii="Open Sans" w:hAnsi="Open Sans" w:cs="Open Sans"/>
        </w:rPr>
      </w:pPr>
      <w:r w:rsidRPr="001617CD">
        <w:rPr>
          <w:rFonts w:ascii="Open Sans" w:hAnsi="Open Sans" w:cs="Open Sans"/>
        </w:rPr>
        <w:t>An open book assessment aims to assess your critical application of the course material. It will test your understanding of what you have learnt and your application of that knowledge. You should expect questions that ask you to find and apply information by comparing, contrasting, analysing or evaluating what you have been learning about. Alternatively</w:t>
      </w:r>
      <w:r w:rsidR="001D5A31" w:rsidRPr="001617CD">
        <w:rPr>
          <w:rFonts w:ascii="Open Sans" w:hAnsi="Open Sans" w:cs="Open Sans"/>
        </w:rPr>
        <w:t>,</w:t>
      </w:r>
      <w:r w:rsidRPr="001617CD">
        <w:rPr>
          <w:rFonts w:ascii="Open Sans" w:hAnsi="Open Sans" w:cs="Open Sans"/>
        </w:rPr>
        <w:t xml:space="preserve"> you may be asked to use your knowledge in a new context or even apply it to a hypothetical scenario.</w:t>
      </w:r>
    </w:p>
    <w:p w14:paraId="1EB688E6" w14:textId="77777777" w:rsidR="00281A93" w:rsidRPr="001617CD" w:rsidRDefault="00281A93" w:rsidP="001617CD">
      <w:pPr>
        <w:pStyle w:val="pw-post-body-paragraph"/>
        <w:spacing w:before="0" w:beforeAutospacing="0" w:after="240" w:afterAutospacing="0"/>
        <w:rPr>
          <w:rFonts w:ascii="Open Sans" w:hAnsi="Open Sans" w:cs="Open Sans"/>
        </w:rPr>
      </w:pPr>
      <w:r w:rsidRPr="001617CD">
        <w:rPr>
          <w:rFonts w:ascii="Open Sans" w:hAnsi="Open Sans" w:cs="Open Sans"/>
        </w:rPr>
        <w:t>Having access to your notes may sound like an easier assessment, however the exam will still require your attention and will also call for a similar amount of preparation to traditional exams.</w:t>
      </w:r>
    </w:p>
    <w:p w14:paraId="53488BB5" w14:textId="77777777" w:rsidR="00281A93" w:rsidRPr="001617CD" w:rsidRDefault="00281A93" w:rsidP="001617CD">
      <w:pPr>
        <w:pStyle w:val="Heading1"/>
        <w:spacing w:before="0" w:after="240" w:line="240" w:lineRule="auto"/>
        <w:rPr>
          <w:rFonts w:ascii="Open Sans" w:hAnsi="Open Sans" w:cs="Open Sans"/>
        </w:rPr>
      </w:pPr>
      <w:r w:rsidRPr="001617CD">
        <w:rPr>
          <w:rFonts w:ascii="Open Sans" w:hAnsi="Open Sans" w:cs="Open Sans"/>
        </w:rPr>
        <w:t>What do you need to know about your assessment?</w:t>
      </w:r>
    </w:p>
    <w:p w14:paraId="21247C44" w14:textId="77777777" w:rsidR="00281A93" w:rsidRPr="001617CD" w:rsidRDefault="00281A93" w:rsidP="001617CD">
      <w:pPr>
        <w:pStyle w:val="pw-post-body-paragraph"/>
        <w:spacing w:before="0" w:beforeAutospacing="0" w:after="240" w:afterAutospacing="0"/>
        <w:rPr>
          <w:rFonts w:ascii="Open Sans" w:hAnsi="Open Sans" w:cs="Open Sans"/>
        </w:rPr>
      </w:pPr>
      <w:r w:rsidRPr="001617CD">
        <w:rPr>
          <w:rFonts w:ascii="Open Sans" w:hAnsi="Open Sans" w:cs="Open Sans"/>
        </w:rPr>
        <w:t xml:space="preserve">As with all assessments there will be </w:t>
      </w:r>
      <w:proofErr w:type="gramStart"/>
      <w:r w:rsidRPr="001617CD">
        <w:rPr>
          <w:rFonts w:ascii="Open Sans" w:hAnsi="Open Sans" w:cs="Open Sans"/>
        </w:rPr>
        <w:t>a number of</w:t>
      </w:r>
      <w:proofErr w:type="gramEnd"/>
      <w:r w:rsidRPr="001617CD">
        <w:rPr>
          <w:rFonts w:ascii="Open Sans" w:hAnsi="Open Sans" w:cs="Open Sans"/>
        </w:rPr>
        <w:t xml:space="preserve"> key pieces of logistical information you should ensure you know in advance. It is crucial that you check the guidance provided to you with details such as:</w:t>
      </w:r>
    </w:p>
    <w:p w14:paraId="0FC00A8F" w14:textId="77777777" w:rsidR="00281A93" w:rsidRPr="001617CD" w:rsidRDefault="00281A93" w:rsidP="001617CD">
      <w:pPr>
        <w:pStyle w:val="oa"/>
        <w:numPr>
          <w:ilvl w:val="0"/>
          <w:numId w:val="14"/>
        </w:numPr>
        <w:spacing w:before="0" w:beforeAutospacing="0" w:after="240" w:afterAutospacing="0"/>
        <w:rPr>
          <w:rFonts w:ascii="Open Sans" w:hAnsi="Open Sans" w:cs="Open Sans"/>
        </w:rPr>
      </w:pPr>
      <w:r w:rsidRPr="001617CD">
        <w:rPr>
          <w:rFonts w:ascii="Open Sans" w:hAnsi="Open Sans" w:cs="Open Sans"/>
        </w:rPr>
        <w:t>Where and when you should hand in the assessment.</w:t>
      </w:r>
    </w:p>
    <w:p w14:paraId="5561B8DC" w14:textId="77777777" w:rsidR="00281A93" w:rsidRPr="001617CD" w:rsidRDefault="00281A93" w:rsidP="001617CD">
      <w:pPr>
        <w:pStyle w:val="oa"/>
        <w:numPr>
          <w:ilvl w:val="0"/>
          <w:numId w:val="14"/>
        </w:numPr>
        <w:spacing w:before="0" w:beforeAutospacing="0" w:after="240" w:afterAutospacing="0"/>
        <w:rPr>
          <w:rFonts w:ascii="Open Sans" w:hAnsi="Open Sans" w:cs="Open Sans"/>
        </w:rPr>
      </w:pPr>
      <w:r w:rsidRPr="001617CD">
        <w:rPr>
          <w:rFonts w:ascii="Open Sans" w:hAnsi="Open Sans" w:cs="Open Sans"/>
        </w:rPr>
        <w:t xml:space="preserve">How much time you should expect to spend on the assessment as well as how long you </w:t>
      </w:r>
      <w:proofErr w:type="gramStart"/>
      <w:r w:rsidRPr="001617CD">
        <w:rPr>
          <w:rFonts w:ascii="Open Sans" w:hAnsi="Open Sans" w:cs="Open Sans"/>
        </w:rPr>
        <w:t>have to</w:t>
      </w:r>
      <w:proofErr w:type="gramEnd"/>
      <w:r w:rsidRPr="001617CD">
        <w:rPr>
          <w:rFonts w:ascii="Open Sans" w:hAnsi="Open Sans" w:cs="Open Sans"/>
        </w:rPr>
        <w:t xml:space="preserve"> complete it.</w:t>
      </w:r>
    </w:p>
    <w:p w14:paraId="20FDB082" w14:textId="77777777" w:rsidR="00281A93" w:rsidRPr="001617CD" w:rsidRDefault="00281A93" w:rsidP="001617CD">
      <w:pPr>
        <w:pStyle w:val="oa"/>
        <w:numPr>
          <w:ilvl w:val="0"/>
          <w:numId w:val="14"/>
        </w:numPr>
        <w:spacing w:before="0" w:beforeAutospacing="0" w:after="240" w:afterAutospacing="0"/>
        <w:rPr>
          <w:rFonts w:ascii="Open Sans" w:hAnsi="Open Sans" w:cs="Open Sans"/>
        </w:rPr>
      </w:pPr>
      <w:r w:rsidRPr="001617CD">
        <w:rPr>
          <w:rFonts w:ascii="Open Sans" w:hAnsi="Open Sans" w:cs="Open Sans"/>
        </w:rPr>
        <w:t>How long your answers should be</w:t>
      </w:r>
    </w:p>
    <w:p w14:paraId="3F6923DF" w14:textId="25B6BE6E" w:rsidR="00281A93" w:rsidRPr="001617CD" w:rsidRDefault="00281A93" w:rsidP="001617CD">
      <w:pPr>
        <w:pStyle w:val="oa"/>
        <w:numPr>
          <w:ilvl w:val="0"/>
          <w:numId w:val="14"/>
        </w:numPr>
        <w:spacing w:before="0" w:beforeAutospacing="0" w:after="240" w:afterAutospacing="0"/>
        <w:rPr>
          <w:rFonts w:ascii="Open Sans" w:hAnsi="Open Sans" w:cs="Open Sans"/>
        </w:rPr>
      </w:pPr>
      <w:r w:rsidRPr="001617CD">
        <w:rPr>
          <w:rFonts w:ascii="Open Sans" w:hAnsi="Open Sans" w:cs="Open Sans"/>
        </w:rPr>
        <w:t>What format/style are you being asked to present your answers in — is referencing being requested</w:t>
      </w:r>
    </w:p>
    <w:p w14:paraId="604F16A8" w14:textId="77777777" w:rsidR="00281A93" w:rsidRPr="001617CD" w:rsidRDefault="00281A93" w:rsidP="001617CD">
      <w:pPr>
        <w:pStyle w:val="Heading1"/>
        <w:spacing w:before="0" w:after="240" w:line="240" w:lineRule="auto"/>
        <w:rPr>
          <w:rFonts w:ascii="Open Sans" w:hAnsi="Open Sans" w:cs="Open Sans"/>
        </w:rPr>
      </w:pPr>
      <w:r w:rsidRPr="001617CD">
        <w:rPr>
          <w:rFonts w:ascii="Open Sans" w:hAnsi="Open Sans" w:cs="Open Sans"/>
        </w:rPr>
        <w:t>How do you prepare yourself for this type on assessment?</w:t>
      </w:r>
    </w:p>
    <w:p w14:paraId="5525131B" w14:textId="77777777" w:rsidR="00281A93" w:rsidRPr="001617CD" w:rsidRDefault="00281A93" w:rsidP="001617CD">
      <w:pPr>
        <w:pStyle w:val="pw-post-body-paragraph"/>
        <w:spacing w:before="0" w:beforeAutospacing="0" w:after="240" w:afterAutospacing="0"/>
        <w:rPr>
          <w:rFonts w:ascii="Open Sans" w:hAnsi="Open Sans" w:cs="Open Sans"/>
        </w:rPr>
      </w:pPr>
      <w:r w:rsidRPr="001617CD">
        <w:rPr>
          <w:rFonts w:ascii="Open Sans" w:hAnsi="Open Sans" w:cs="Open Sans"/>
        </w:rPr>
        <w:t>There are two activities that will help you prepare for this kind of assessment.</w:t>
      </w:r>
    </w:p>
    <w:p w14:paraId="0A5AD81E" w14:textId="77777777" w:rsidR="00281A93" w:rsidRPr="001617CD" w:rsidRDefault="00281A93" w:rsidP="001617CD">
      <w:pPr>
        <w:pStyle w:val="oa"/>
        <w:numPr>
          <w:ilvl w:val="0"/>
          <w:numId w:val="15"/>
        </w:numPr>
        <w:spacing w:before="0" w:beforeAutospacing="0" w:after="240" w:afterAutospacing="0"/>
        <w:rPr>
          <w:rFonts w:ascii="Open Sans" w:hAnsi="Open Sans" w:cs="Open Sans"/>
        </w:rPr>
      </w:pPr>
      <w:r w:rsidRPr="001617CD">
        <w:rPr>
          <w:rStyle w:val="Strong"/>
          <w:rFonts w:ascii="Open Sans" w:hAnsi="Open Sans" w:cs="Open Sans"/>
        </w:rPr>
        <w:t>Managing your time</w:t>
      </w:r>
    </w:p>
    <w:p w14:paraId="5A219A30" w14:textId="77777777" w:rsidR="00281A93" w:rsidRPr="001617CD" w:rsidRDefault="00281A93" w:rsidP="001617CD">
      <w:pPr>
        <w:pStyle w:val="oa"/>
        <w:numPr>
          <w:ilvl w:val="0"/>
          <w:numId w:val="15"/>
        </w:numPr>
        <w:spacing w:before="0" w:beforeAutospacing="0" w:after="240" w:afterAutospacing="0"/>
        <w:rPr>
          <w:rStyle w:val="Strong"/>
          <w:rFonts w:ascii="Open Sans" w:hAnsi="Open Sans" w:cs="Open Sans"/>
          <w:b w:val="0"/>
          <w:bCs w:val="0"/>
        </w:rPr>
      </w:pPr>
      <w:r w:rsidRPr="001617CD">
        <w:rPr>
          <w:rStyle w:val="Strong"/>
          <w:rFonts w:ascii="Open Sans" w:hAnsi="Open Sans" w:cs="Open Sans"/>
        </w:rPr>
        <w:t>Organising your notes</w:t>
      </w:r>
    </w:p>
    <w:p w14:paraId="5625127B" w14:textId="1271C1D7" w:rsidR="00281A93" w:rsidRPr="001617CD" w:rsidRDefault="00281A93" w:rsidP="001617CD">
      <w:pPr>
        <w:pStyle w:val="Heading2"/>
        <w:spacing w:before="0" w:after="240" w:line="240" w:lineRule="auto"/>
        <w:rPr>
          <w:rFonts w:ascii="Open Sans" w:hAnsi="Open Sans" w:cs="Open Sans"/>
        </w:rPr>
      </w:pPr>
      <w:r w:rsidRPr="001617CD">
        <w:rPr>
          <w:rFonts w:ascii="Open Sans" w:hAnsi="Open Sans" w:cs="Open Sans"/>
        </w:rPr>
        <w:lastRenderedPageBreak/>
        <w:t>Managing your time and revising</w:t>
      </w:r>
    </w:p>
    <w:p w14:paraId="6742D9DD" w14:textId="4814AA45" w:rsidR="00281A93" w:rsidRPr="001617CD" w:rsidRDefault="00281A93" w:rsidP="001617CD">
      <w:pPr>
        <w:pStyle w:val="pw-post-body-paragraph"/>
        <w:spacing w:before="0" w:beforeAutospacing="0" w:after="240" w:afterAutospacing="0"/>
        <w:rPr>
          <w:rFonts w:ascii="Open Sans" w:hAnsi="Open Sans" w:cs="Open Sans"/>
        </w:rPr>
      </w:pPr>
      <w:r w:rsidRPr="001617CD">
        <w:rPr>
          <w:rFonts w:ascii="Open Sans" w:hAnsi="Open Sans" w:cs="Open Sans"/>
        </w:rPr>
        <w:t xml:space="preserve">It will </w:t>
      </w:r>
      <w:proofErr w:type="gramStart"/>
      <w:r w:rsidRPr="001617CD">
        <w:rPr>
          <w:rFonts w:ascii="Open Sans" w:hAnsi="Open Sans" w:cs="Open Sans"/>
        </w:rPr>
        <w:t>definitely be</w:t>
      </w:r>
      <w:proofErr w:type="gramEnd"/>
      <w:r w:rsidRPr="001617CD">
        <w:rPr>
          <w:rFonts w:ascii="Open Sans" w:hAnsi="Open Sans" w:cs="Open Sans"/>
        </w:rPr>
        <w:t xml:space="preserve"> helpful to spend time preparing for your open book exam as you would for any other kind of exam that you have taken before.</w:t>
      </w:r>
    </w:p>
    <w:p w14:paraId="0AACE3AE" w14:textId="77777777" w:rsidR="00281A93" w:rsidRPr="001617CD" w:rsidRDefault="00281A93" w:rsidP="001617CD">
      <w:pPr>
        <w:pStyle w:val="oa"/>
        <w:numPr>
          <w:ilvl w:val="0"/>
          <w:numId w:val="16"/>
        </w:numPr>
        <w:spacing w:before="0" w:beforeAutospacing="0" w:after="240" w:afterAutospacing="0"/>
        <w:rPr>
          <w:rFonts w:ascii="Open Sans" w:hAnsi="Open Sans" w:cs="Open Sans"/>
        </w:rPr>
      </w:pPr>
      <w:r w:rsidRPr="001617CD">
        <w:rPr>
          <w:rStyle w:val="Strong"/>
          <w:rFonts w:ascii="Open Sans" w:hAnsi="Open Sans" w:cs="Open Sans"/>
        </w:rPr>
        <w:t>Prioritise the content that you need to learn</w:t>
      </w:r>
      <w:r w:rsidRPr="001617CD">
        <w:rPr>
          <w:rFonts w:ascii="Open Sans" w:hAnsi="Open Sans" w:cs="Open Sans"/>
        </w:rPr>
        <w:t xml:space="preserve">: Use </w:t>
      </w:r>
      <w:hyperlink r:id="rId7" w:history="1">
        <w:r w:rsidRPr="001617CD">
          <w:rPr>
            <w:rStyle w:val="Hyperlink"/>
            <w:rFonts w:ascii="Open Sans" w:hAnsi="Open Sans" w:cs="Open Sans"/>
            <w:color w:val="660099" w:themeColor="text1"/>
          </w:rPr>
          <w:t>KWL to reflect</w:t>
        </w:r>
      </w:hyperlink>
      <w:r w:rsidRPr="001617CD">
        <w:rPr>
          <w:rFonts w:ascii="Open Sans" w:hAnsi="Open Sans" w:cs="Open Sans"/>
        </w:rPr>
        <w:t xml:space="preserve"> upon what you know and understand well, and what you need to learn more about.</w:t>
      </w:r>
    </w:p>
    <w:p w14:paraId="25A74F5F" w14:textId="77777777" w:rsidR="00281A93" w:rsidRPr="001617CD" w:rsidRDefault="00281A93" w:rsidP="001617CD">
      <w:pPr>
        <w:pStyle w:val="oa"/>
        <w:numPr>
          <w:ilvl w:val="0"/>
          <w:numId w:val="16"/>
        </w:numPr>
        <w:spacing w:before="0" w:beforeAutospacing="0" w:after="240" w:afterAutospacing="0"/>
        <w:rPr>
          <w:rFonts w:ascii="Open Sans" w:hAnsi="Open Sans" w:cs="Open Sans"/>
        </w:rPr>
      </w:pPr>
      <w:r w:rsidRPr="001617CD">
        <w:rPr>
          <w:rStyle w:val="Strong"/>
          <w:rFonts w:ascii="Open Sans" w:hAnsi="Open Sans" w:cs="Open Sans"/>
        </w:rPr>
        <w:t xml:space="preserve">Create a revision plan: </w:t>
      </w:r>
      <w:r w:rsidRPr="001617CD">
        <w:rPr>
          <w:rFonts w:ascii="Open Sans" w:hAnsi="Open Sans" w:cs="Open Sans"/>
        </w:rPr>
        <w:t xml:space="preserve">You should go ahead and </w:t>
      </w:r>
      <w:hyperlink r:id="rId8" w:history="1">
        <w:r w:rsidRPr="001617CD">
          <w:rPr>
            <w:rStyle w:val="Hyperlink"/>
            <w:rFonts w:ascii="Open Sans" w:hAnsi="Open Sans" w:cs="Open Sans"/>
            <w:color w:val="660099" w:themeColor="text1"/>
          </w:rPr>
          <w:t>create a revision plan</w:t>
        </w:r>
      </w:hyperlink>
      <w:r w:rsidRPr="001617CD">
        <w:rPr>
          <w:rFonts w:ascii="Open Sans" w:hAnsi="Open Sans" w:cs="Open Sans"/>
        </w:rPr>
        <w:t xml:space="preserve"> where you practice recalling and applying your topics using different methods, and leaving space between each topic.</w:t>
      </w:r>
    </w:p>
    <w:p w14:paraId="1E9CBC17" w14:textId="77777777" w:rsidR="00281A93" w:rsidRPr="001617CD" w:rsidRDefault="00281A93" w:rsidP="001617CD">
      <w:pPr>
        <w:pStyle w:val="oa"/>
        <w:numPr>
          <w:ilvl w:val="0"/>
          <w:numId w:val="16"/>
        </w:numPr>
        <w:spacing w:before="0" w:beforeAutospacing="0" w:after="240" w:afterAutospacing="0"/>
        <w:rPr>
          <w:rFonts w:ascii="Open Sans" w:hAnsi="Open Sans" w:cs="Open Sans"/>
        </w:rPr>
      </w:pPr>
      <w:r w:rsidRPr="001617CD">
        <w:rPr>
          <w:rStyle w:val="Strong"/>
          <w:rFonts w:ascii="Open Sans" w:hAnsi="Open Sans" w:cs="Open Sans"/>
        </w:rPr>
        <w:t>Use your usual revision strategies:</w:t>
      </w:r>
      <w:r w:rsidRPr="001617CD">
        <w:rPr>
          <w:rFonts w:ascii="Open Sans" w:hAnsi="Open Sans" w:cs="Open Sans"/>
        </w:rPr>
        <w:t xml:space="preserve"> This type of assessment will still require you to recall, synthesise and communicate your answers so strategies like practice past paper questions are still just as useful as a revision technique.</w:t>
      </w:r>
    </w:p>
    <w:p w14:paraId="7DE88A41" w14:textId="77777777" w:rsidR="00281A93" w:rsidRPr="001617CD" w:rsidRDefault="00281A93" w:rsidP="001617CD">
      <w:pPr>
        <w:pStyle w:val="oa"/>
        <w:numPr>
          <w:ilvl w:val="0"/>
          <w:numId w:val="16"/>
        </w:numPr>
        <w:spacing w:before="0" w:beforeAutospacing="0" w:after="240" w:afterAutospacing="0"/>
        <w:rPr>
          <w:rFonts w:ascii="Open Sans" w:hAnsi="Open Sans" w:cs="Open Sans"/>
        </w:rPr>
      </w:pPr>
      <w:r w:rsidRPr="001617CD">
        <w:rPr>
          <w:rStyle w:val="Strong"/>
          <w:rFonts w:ascii="Open Sans" w:hAnsi="Open Sans" w:cs="Open Sans"/>
        </w:rPr>
        <w:t>Plan you time during the assessment period:</w:t>
      </w:r>
      <w:r w:rsidRPr="001617CD">
        <w:rPr>
          <w:rFonts w:ascii="Open Sans" w:hAnsi="Open Sans" w:cs="Open Sans"/>
        </w:rPr>
        <w:t xml:space="preserve"> Use a daily planner to ensure that you are making enough time to answer the questions following the guidance provided by the University.</w:t>
      </w:r>
    </w:p>
    <w:p w14:paraId="5D0CDFE4" w14:textId="77777777" w:rsidR="00281A93" w:rsidRPr="001617CD" w:rsidRDefault="00281A93" w:rsidP="001617CD">
      <w:pPr>
        <w:pStyle w:val="Heading2"/>
        <w:spacing w:before="0" w:after="240" w:line="240" w:lineRule="auto"/>
        <w:rPr>
          <w:rFonts w:ascii="Open Sans" w:hAnsi="Open Sans" w:cs="Open Sans"/>
        </w:rPr>
      </w:pPr>
      <w:r w:rsidRPr="001617CD">
        <w:rPr>
          <w:rFonts w:ascii="Open Sans" w:hAnsi="Open Sans" w:cs="Open Sans"/>
        </w:rPr>
        <w:t>Organising your notes</w:t>
      </w:r>
    </w:p>
    <w:p w14:paraId="51F60678" w14:textId="6D93B23A" w:rsidR="00281A93" w:rsidRPr="001617CD" w:rsidRDefault="00281A93" w:rsidP="001617CD">
      <w:pPr>
        <w:pStyle w:val="pw-post-body-paragraph"/>
        <w:spacing w:before="0" w:beforeAutospacing="0" w:after="240" w:afterAutospacing="0"/>
        <w:rPr>
          <w:rFonts w:ascii="Open Sans" w:hAnsi="Open Sans" w:cs="Open Sans"/>
        </w:rPr>
      </w:pPr>
      <w:r w:rsidRPr="001617CD">
        <w:rPr>
          <w:rFonts w:ascii="Open Sans" w:hAnsi="Open Sans" w:cs="Open Sans"/>
        </w:rPr>
        <w:t xml:space="preserve">A final useful activity would be for you to spend some time </w:t>
      </w:r>
      <w:hyperlink r:id="rId9" w:tgtFrame="_blank" w:history="1">
        <w:r w:rsidRPr="001617CD">
          <w:rPr>
            <w:rStyle w:val="Hyperlink"/>
            <w:rFonts w:ascii="Open Sans" w:hAnsi="Open Sans" w:cs="Open Sans"/>
            <w:color w:val="660099" w:themeColor="text1"/>
          </w:rPr>
          <w:t>organising your course notes</w:t>
        </w:r>
      </w:hyperlink>
      <w:r w:rsidRPr="001617CD">
        <w:rPr>
          <w:rFonts w:ascii="Open Sans" w:hAnsi="Open Sans" w:cs="Open Sans"/>
        </w:rPr>
        <w:t xml:space="preserve"> and resources so that during the assessment time you can quickly and easily locate the information that you need. Think quality not quantity, and work towards having a well organised and useful pack of notes.</w:t>
      </w:r>
    </w:p>
    <w:p w14:paraId="6662FEDC" w14:textId="2D52C08E" w:rsidR="00281A93" w:rsidRPr="001617CD" w:rsidRDefault="00281A93" w:rsidP="001617CD">
      <w:pPr>
        <w:pStyle w:val="oa"/>
        <w:numPr>
          <w:ilvl w:val="0"/>
          <w:numId w:val="17"/>
        </w:numPr>
        <w:spacing w:before="0" w:beforeAutospacing="0" w:after="240" w:afterAutospacing="0"/>
        <w:rPr>
          <w:rFonts w:ascii="Open Sans" w:hAnsi="Open Sans" w:cs="Open Sans"/>
        </w:rPr>
      </w:pPr>
      <w:r w:rsidRPr="001617CD">
        <w:rPr>
          <w:rStyle w:val="Strong"/>
          <w:rFonts w:ascii="Open Sans" w:hAnsi="Open Sans" w:cs="Open Sans"/>
        </w:rPr>
        <w:t>Revisit and condense your notes:</w:t>
      </w:r>
      <w:r w:rsidRPr="001617CD">
        <w:rPr>
          <w:rFonts w:ascii="Open Sans" w:hAnsi="Open Sans" w:cs="Open Sans"/>
        </w:rPr>
        <w:t xml:space="preserve"> Gather all your notes on the topic together and condense them into an exam pack. To do this you may want to create a mind map to visualise connections between ideas from different lectures or units.</w:t>
      </w:r>
    </w:p>
    <w:p w14:paraId="7ED832E2" w14:textId="77777777" w:rsidR="00281A93" w:rsidRPr="001617CD" w:rsidRDefault="00281A93" w:rsidP="001617CD">
      <w:pPr>
        <w:pStyle w:val="oa"/>
        <w:numPr>
          <w:ilvl w:val="0"/>
          <w:numId w:val="17"/>
        </w:numPr>
        <w:spacing w:before="0" w:beforeAutospacing="0" w:after="240" w:afterAutospacing="0"/>
        <w:rPr>
          <w:rFonts w:ascii="Open Sans" w:hAnsi="Open Sans" w:cs="Open Sans"/>
        </w:rPr>
      </w:pPr>
      <w:r w:rsidRPr="001617CD">
        <w:rPr>
          <w:rStyle w:val="Strong"/>
          <w:rFonts w:ascii="Open Sans" w:hAnsi="Open Sans" w:cs="Open Sans"/>
        </w:rPr>
        <w:t>Organise your notes using colour and bookmarks:</w:t>
      </w:r>
      <w:r w:rsidRPr="001617CD">
        <w:rPr>
          <w:rFonts w:ascii="Open Sans" w:hAnsi="Open Sans" w:cs="Open Sans"/>
        </w:rPr>
        <w:t xml:space="preserve"> To find the information you need efficiently try separating topics by page and using tabs or coloured bookmarks for each new topic.</w:t>
      </w:r>
    </w:p>
    <w:p w14:paraId="4724F6B2" w14:textId="77777777" w:rsidR="00281A93" w:rsidRPr="001617CD" w:rsidRDefault="00281A93" w:rsidP="001617CD">
      <w:pPr>
        <w:pStyle w:val="oa"/>
        <w:numPr>
          <w:ilvl w:val="0"/>
          <w:numId w:val="17"/>
        </w:numPr>
        <w:spacing w:before="0" w:beforeAutospacing="0" w:after="240" w:afterAutospacing="0"/>
        <w:rPr>
          <w:rFonts w:ascii="Open Sans" w:hAnsi="Open Sans" w:cs="Open Sans"/>
        </w:rPr>
      </w:pPr>
      <w:r w:rsidRPr="001617CD">
        <w:rPr>
          <w:rStyle w:val="Strong"/>
          <w:rFonts w:ascii="Open Sans" w:hAnsi="Open Sans" w:cs="Open Sans"/>
        </w:rPr>
        <w:t>Use index cards:</w:t>
      </w:r>
      <w:r w:rsidRPr="001617CD">
        <w:rPr>
          <w:rFonts w:ascii="Open Sans" w:hAnsi="Open Sans" w:cs="Open Sans"/>
        </w:rPr>
        <w:t xml:space="preserve"> Condense information onto pieces of card and coloured Post-it Notes to represent different themes and connect different ideas.</w:t>
      </w:r>
    </w:p>
    <w:p w14:paraId="7018E866" w14:textId="77777777" w:rsidR="00281A93" w:rsidRPr="001617CD" w:rsidRDefault="00281A93" w:rsidP="001617CD">
      <w:pPr>
        <w:pStyle w:val="oa"/>
        <w:numPr>
          <w:ilvl w:val="0"/>
          <w:numId w:val="17"/>
        </w:numPr>
        <w:spacing w:before="0" w:beforeAutospacing="0" w:after="240" w:afterAutospacing="0"/>
        <w:rPr>
          <w:rFonts w:ascii="Open Sans" w:hAnsi="Open Sans" w:cs="Open Sans"/>
        </w:rPr>
      </w:pPr>
      <w:r w:rsidRPr="001617CD">
        <w:rPr>
          <w:rStyle w:val="Strong"/>
          <w:rFonts w:ascii="Open Sans" w:hAnsi="Open Sans" w:cs="Open Sans"/>
        </w:rPr>
        <w:t>Create flash cards on key concepts:</w:t>
      </w:r>
      <w:r w:rsidRPr="001617CD">
        <w:rPr>
          <w:rFonts w:ascii="Open Sans" w:hAnsi="Open Sans" w:cs="Open Sans"/>
        </w:rPr>
        <w:t xml:space="preserve"> Don’t forget to include key information you are likely to need such as formulae models or theories. These can also be used to revise and practice your understanding of the topic.</w:t>
      </w:r>
    </w:p>
    <w:p w14:paraId="528B619A" w14:textId="77777777" w:rsidR="00281A93" w:rsidRPr="001617CD" w:rsidRDefault="00281A93" w:rsidP="001617CD">
      <w:pPr>
        <w:spacing w:before="0" w:after="240" w:line="240" w:lineRule="auto"/>
        <w:rPr>
          <w:rFonts w:ascii="Open Sans" w:hAnsi="Open Sans" w:cs="Open Sans"/>
          <w:sz w:val="24"/>
          <w:szCs w:val="24"/>
        </w:rPr>
      </w:pPr>
    </w:p>
    <w:p w14:paraId="62696791" w14:textId="77777777" w:rsidR="00281A93" w:rsidRPr="001617CD" w:rsidRDefault="00281A93" w:rsidP="001617CD">
      <w:pPr>
        <w:spacing w:before="0" w:after="240" w:line="240" w:lineRule="auto"/>
        <w:rPr>
          <w:rFonts w:ascii="Open Sans" w:hAnsi="Open Sans" w:cs="Open Sans"/>
          <w:sz w:val="24"/>
          <w:szCs w:val="24"/>
        </w:rPr>
      </w:pPr>
    </w:p>
    <w:p w14:paraId="0BC50AF8" w14:textId="77777777" w:rsidR="00281A93" w:rsidRPr="001617CD" w:rsidRDefault="00281A93" w:rsidP="001617CD">
      <w:pPr>
        <w:spacing w:before="0" w:after="240" w:line="240" w:lineRule="auto"/>
        <w:rPr>
          <w:rFonts w:ascii="Open Sans" w:hAnsi="Open Sans" w:cs="Open Sans"/>
          <w:sz w:val="24"/>
          <w:szCs w:val="24"/>
        </w:rPr>
      </w:pPr>
    </w:p>
    <w:p w14:paraId="6C52EAEE" w14:textId="77777777" w:rsidR="00C50D70" w:rsidRPr="001617CD" w:rsidRDefault="00C50D70" w:rsidP="001617CD">
      <w:pPr>
        <w:pStyle w:val="ny"/>
        <w:spacing w:before="0" w:beforeAutospacing="0" w:after="240" w:afterAutospacing="0"/>
        <w:rPr>
          <w:rFonts w:ascii="Open Sans" w:hAnsi="Open Sans" w:cs="Open Sans"/>
          <w:b/>
          <w:bCs/>
          <w:color w:val="7030A0"/>
        </w:rPr>
      </w:pPr>
    </w:p>
    <w:sectPr w:rsidR="00C50D70" w:rsidRPr="001617CD" w:rsidSect="001617CD">
      <w:footerReference w:type="default" r:id="rId10"/>
      <w:headerReference w:type="first" r:id="rId11"/>
      <w:footerReference w:type="first" r:id="rId12"/>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286D" w14:textId="77777777" w:rsidR="00E37F14" w:rsidRDefault="00E37F14" w:rsidP="007B0934">
      <w:r>
        <w:separator/>
      </w:r>
    </w:p>
  </w:endnote>
  <w:endnote w:type="continuationSeparator" w:id="0">
    <w:p w14:paraId="176EE4AE" w14:textId="77777777" w:rsidR="00E37F14" w:rsidRDefault="00E37F14" w:rsidP="007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1401829229"/>
      <w:docPartObj>
        <w:docPartGallery w:val="Page Numbers (Bottom of Page)"/>
        <w:docPartUnique/>
      </w:docPartObj>
    </w:sdtPr>
    <w:sdtEndPr>
      <w:rPr>
        <w:noProof/>
      </w:rPr>
    </w:sdtEndPr>
    <w:sdtContent>
      <w:p w14:paraId="5E7997A1" w14:textId="4D64D251" w:rsidR="001617CD" w:rsidRPr="001617CD" w:rsidRDefault="001617CD" w:rsidP="001617CD">
        <w:pPr>
          <w:pStyle w:val="Footer"/>
          <w:jc w:val="right"/>
          <w:rPr>
            <w:rFonts w:ascii="Open Sans" w:hAnsi="Open Sans" w:cs="Open Sans"/>
          </w:rPr>
        </w:pPr>
        <w:r w:rsidRPr="001617CD">
          <w:rPr>
            <w:rFonts w:ascii="Open Sans" w:hAnsi="Open Sans" w:cs="Open Sans"/>
            <w:noProof w:val="0"/>
          </w:rPr>
          <w:fldChar w:fldCharType="begin"/>
        </w:r>
        <w:r w:rsidRPr="001617CD">
          <w:rPr>
            <w:rFonts w:ascii="Open Sans" w:hAnsi="Open Sans" w:cs="Open Sans"/>
          </w:rPr>
          <w:instrText xml:space="preserve"> PAGE   \* MERGEFORMAT </w:instrText>
        </w:r>
        <w:r w:rsidRPr="001617CD">
          <w:rPr>
            <w:rFonts w:ascii="Open Sans" w:hAnsi="Open Sans" w:cs="Open Sans"/>
            <w:noProof w:val="0"/>
          </w:rPr>
          <w:fldChar w:fldCharType="separate"/>
        </w:r>
        <w:r w:rsidRPr="001617CD">
          <w:rPr>
            <w:rFonts w:ascii="Open Sans" w:hAnsi="Open Sans" w:cs="Open Sans"/>
          </w:rPr>
          <w:t>2</w:t>
        </w:r>
        <w:r w:rsidRPr="001617CD">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2060742723"/>
      <w:docPartObj>
        <w:docPartGallery w:val="Page Numbers (Bottom of Page)"/>
        <w:docPartUnique/>
      </w:docPartObj>
    </w:sdtPr>
    <w:sdtEndPr>
      <w:rPr>
        <w:noProof/>
      </w:rPr>
    </w:sdtEndPr>
    <w:sdtContent>
      <w:p w14:paraId="0B27BE81" w14:textId="1D725C45" w:rsidR="001617CD" w:rsidRPr="001617CD" w:rsidRDefault="001617CD" w:rsidP="001617CD">
        <w:pPr>
          <w:pStyle w:val="Footer"/>
          <w:jc w:val="right"/>
          <w:rPr>
            <w:rFonts w:ascii="Open Sans" w:hAnsi="Open Sans" w:cs="Open Sans"/>
          </w:rPr>
        </w:pPr>
        <w:r w:rsidRPr="001617CD">
          <w:rPr>
            <w:rFonts w:ascii="Open Sans" w:hAnsi="Open Sans" w:cs="Open Sans"/>
            <w:noProof w:val="0"/>
          </w:rPr>
          <w:fldChar w:fldCharType="begin"/>
        </w:r>
        <w:r w:rsidRPr="001617CD">
          <w:rPr>
            <w:rFonts w:ascii="Open Sans" w:hAnsi="Open Sans" w:cs="Open Sans"/>
          </w:rPr>
          <w:instrText xml:space="preserve"> PAGE   \* MERGEFORMAT </w:instrText>
        </w:r>
        <w:r w:rsidRPr="001617CD">
          <w:rPr>
            <w:rFonts w:ascii="Open Sans" w:hAnsi="Open Sans" w:cs="Open Sans"/>
            <w:noProof w:val="0"/>
          </w:rPr>
          <w:fldChar w:fldCharType="separate"/>
        </w:r>
        <w:r w:rsidRPr="001617CD">
          <w:rPr>
            <w:rFonts w:ascii="Open Sans" w:hAnsi="Open Sans" w:cs="Open Sans"/>
          </w:rPr>
          <w:t>2</w:t>
        </w:r>
        <w:r w:rsidRPr="001617CD">
          <w:rPr>
            <w:rFonts w:ascii="Open Sans" w:hAnsi="Open Sans" w:cs="Open Sa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69E75" w14:textId="77777777" w:rsidR="00E37F14" w:rsidRDefault="00E37F14" w:rsidP="007B0934">
      <w:r>
        <w:separator/>
      </w:r>
    </w:p>
  </w:footnote>
  <w:footnote w:type="continuationSeparator" w:id="0">
    <w:p w14:paraId="3FF870D0" w14:textId="77777777" w:rsidR="00E37F14" w:rsidRDefault="00E37F14" w:rsidP="007B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FB05" w14:textId="243102EB" w:rsidR="001617CD" w:rsidRPr="001617CD" w:rsidRDefault="001617CD" w:rsidP="001617CD">
    <w:pPr>
      <w:rPr>
        <w:sz w:val="24"/>
        <w:szCs w:val="24"/>
      </w:rPr>
    </w:pPr>
    <w:hyperlink r:id="rId1" w:history="1">
      <w:r w:rsidRPr="001617CD">
        <w:rPr>
          <w:rFonts w:ascii="Open Sans" w:hAnsi="Open Sans" w:cs="Open Sans"/>
          <w:color w:val="242424"/>
        </w:rPr>
        <w:drawing>
          <wp:inline distT="0" distB="0" distL="0" distR="0" wp14:anchorId="6B74B2A3" wp14:editId="76F5F852">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1617CD">
        <w:rPr>
          <w:rFonts w:ascii="Open Sans" w:hAnsi="Open Sans" w:cs="Open Sans"/>
        </w:rPr>
        <w:tab/>
      </w:r>
      <w:r w:rsidRPr="001617CD">
        <w:rPr>
          <w:rFonts w:ascii="Open Sans" w:hAnsi="Open Sans" w:cs="Open Sans"/>
        </w:rPr>
        <w:tab/>
      </w:r>
      <w:r w:rsidRPr="001617CD">
        <w:rPr>
          <w:rFonts w:ascii="Open Sans" w:hAnsi="Open Sans" w:cs="Open Sans"/>
        </w:rPr>
        <w:tab/>
      </w:r>
      <w:r w:rsidRPr="001617CD">
        <w:rPr>
          <w:rFonts w:ascii="Open Sans" w:hAnsi="Open Sans" w:cs="Open Sans"/>
        </w:rPr>
        <w:tab/>
      </w:r>
      <w:r w:rsidRPr="001617CD">
        <w:rPr>
          <w:rFonts w:ascii="Open Sans" w:hAnsi="Open Sans" w:cs="Open Sans"/>
        </w:rPr>
        <w:tab/>
      </w:r>
      <w:r w:rsidRPr="001617CD">
        <w:rPr>
          <w:rFonts w:ascii="Open Sans" w:hAnsi="Open Sans" w:cs="Open Sans"/>
        </w:rPr>
        <w:tab/>
      </w:r>
      <w:r w:rsidRPr="001617CD">
        <w:rPr>
          <w:rFonts w:ascii="Open Sans" w:hAnsi="Open Sans" w:cs="Open Sans"/>
        </w:rPr>
        <w:tab/>
      </w:r>
      <w:r w:rsidRPr="001617CD">
        <w:rPr>
          <w:rFonts w:ascii="Open Sans" w:hAnsi="Open Sans" w:cs="Open Sans"/>
        </w:rPr>
        <w:tab/>
      </w:r>
      <w:r w:rsidRPr="001617CD">
        <w:rPr>
          <w:rFonts w:ascii="Open Sans" w:hAnsi="Open Sans" w:cs="Open Sans"/>
        </w:rPr>
        <w:tab/>
      </w:r>
      <w:r w:rsidRPr="001617CD">
        <w:rPr>
          <w:rFonts w:ascii="Open Sans" w:hAnsi="Open Sans" w:cs="Open Sans"/>
        </w:rPr>
        <w:tab/>
      </w:r>
      <w:r w:rsidRPr="001617CD">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663"/>
    <w:multiLevelType w:val="multilevel"/>
    <w:tmpl w:val="F92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F553C"/>
    <w:multiLevelType w:val="multilevel"/>
    <w:tmpl w:val="2F3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B3CF1"/>
    <w:multiLevelType w:val="multilevel"/>
    <w:tmpl w:val="3472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51AF6"/>
    <w:multiLevelType w:val="multilevel"/>
    <w:tmpl w:val="1772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7375B"/>
    <w:multiLevelType w:val="multilevel"/>
    <w:tmpl w:val="B7E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717BA"/>
    <w:multiLevelType w:val="multilevel"/>
    <w:tmpl w:val="E612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077913"/>
    <w:multiLevelType w:val="hybridMultilevel"/>
    <w:tmpl w:val="498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31270"/>
    <w:multiLevelType w:val="multilevel"/>
    <w:tmpl w:val="EA26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46D3A"/>
    <w:multiLevelType w:val="multilevel"/>
    <w:tmpl w:val="315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174977">
    <w:abstractNumId w:val="14"/>
  </w:num>
  <w:num w:numId="2" w16cid:durableId="2029990858">
    <w:abstractNumId w:val="15"/>
  </w:num>
  <w:num w:numId="3" w16cid:durableId="9452759">
    <w:abstractNumId w:val="5"/>
  </w:num>
  <w:num w:numId="4" w16cid:durableId="1281183222">
    <w:abstractNumId w:val="7"/>
  </w:num>
  <w:num w:numId="5" w16cid:durableId="529878444">
    <w:abstractNumId w:val="16"/>
  </w:num>
  <w:num w:numId="6" w16cid:durableId="2122652092">
    <w:abstractNumId w:val="8"/>
  </w:num>
  <w:num w:numId="7" w16cid:durableId="1885945666">
    <w:abstractNumId w:val="2"/>
  </w:num>
  <w:num w:numId="8" w16cid:durableId="1734305382">
    <w:abstractNumId w:val="3"/>
  </w:num>
  <w:num w:numId="9" w16cid:durableId="1096242641">
    <w:abstractNumId w:val="4"/>
  </w:num>
  <w:num w:numId="10" w16cid:durableId="2068068040">
    <w:abstractNumId w:val="0"/>
  </w:num>
  <w:num w:numId="11" w16cid:durableId="1976724">
    <w:abstractNumId w:val="6"/>
  </w:num>
  <w:num w:numId="12" w16cid:durableId="440804498">
    <w:abstractNumId w:val="1"/>
  </w:num>
  <w:num w:numId="13" w16cid:durableId="1390301017">
    <w:abstractNumId w:val="11"/>
  </w:num>
  <w:num w:numId="14" w16cid:durableId="1746027590">
    <w:abstractNumId w:val="13"/>
  </w:num>
  <w:num w:numId="15" w16cid:durableId="48266801">
    <w:abstractNumId w:val="12"/>
  </w:num>
  <w:num w:numId="16" w16cid:durableId="151719011">
    <w:abstractNumId w:val="10"/>
  </w:num>
  <w:num w:numId="17" w16cid:durableId="1714502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11291E"/>
    <w:rsid w:val="001617CD"/>
    <w:rsid w:val="00182940"/>
    <w:rsid w:val="00196757"/>
    <w:rsid w:val="001A1DD8"/>
    <w:rsid w:val="001B060D"/>
    <w:rsid w:val="001D5A31"/>
    <w:rsid w:val="00276192"/>
    <w:rsid w:val="00281A93"/>
    <w:rsid w:val="00285A4C"/>
    <w:rsid w:val="002E2297"/>
    <w:rsid w:val="002F1666"/>
    <w:rsid w:val="00337F58"/>
    <w:rsid w:val="00355B68"/>
    <w:rsid w:val="003C69DC"/>
    <w:rsid w:val="00422FCF"/>
    <w:rsid w:val="004446B4"/>
    <w:rsid w:val="004530F1"/>
    <w:rsid w:val="0048149D"/>
    <w:rsid w:val="00482740"/>
    <w:rsid w:val="004A593A"/>
    <w:rsid w:val="004B6211"/>
    <w:rsid w:val="004E1DB6"/>
    <w:rsid w:val="00507F12"/>
    <w:rsid w:val="005734F1"/>
    <w:rsid w:val="005B29CE"/>
    <w:rsid w:val="005D4083"/>
    <w:rsid w:val="00652ECB"/>
    <w:rsid w:val="00687A79"/>
    <w:rsid w:val="00703AB3"/>
    <w:rsid w:val="0070421E"/>
    <w:rsid w:val="0071073C"/>
    <w:rsid w:val="00745425"/>
    <w:rsid w:val="007559B8"/>
    <w:rsid w:val="007A6C8F"/>
    <w:rsid w:val="007B0934"/>
    <w:rsid w:val="007C4E6A"/>
    <w:rsid w:val="008A27CA"/>
    <w:rsid w:val="008C2C95"/>
    <w:rsid w:val="00912962"/>
    <w:rsid w:val="00995F6E"/>
    <w:rsid w:val="009A249B"/>
    <w:rsid w:val="00A34908"/>
    <w:rsid w:val="00AB5954"/>
    <w:rsid w:val="00C50D70"/>
    <w:rsid w:val="00C92F7F"/>
    <w:rsid w:val="00CA546C"/>
    <w:rsid w:val="00CB220B"/>
    <w:rsid w:val="00CB4DAE"/>
    <w:rsid w:val="00E37F14"/>
    <w:rsid w:val="00E64DEF"/>
    <w:rsid w:val="00E71546"/>
    <w:rsid w:val="00EC44AE"/>
    <w:rsid w:val="00EF4B6A"/>
    <w:rsid w:val="00FD4E1F"/>
    <w:rsid w:val="00FF4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2580A9B0-42ED-4CD7-B181-4137D530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34"/>
    <w:pPr>
      <w:shd w:val="clear" w:color="auto" w:fill="FFFFFF"/>
      <w:spacing w:before="206" w:after="0"/>
    </w:pPr>
    <w:rPr>
      <w:rFonts w:cstheme="minorHAnsi"/>
      <w:noProof/>
      <w:lang w:eastAsia="en-GB"/>
    </w:rPr>
  </w:style>
  <w:style w:type="paragraph" w:styleId="Heading1">
    <w:name w:val="heading 1"/>
    <w:basedOn w:val="Normal"/>
    <w:next w:val="Normal"/>
    <w:link w:val="Heading1Char"/>
    <w:uiPriority w:val="9"/>
    <w:qFormat/>
    <w:rsid w:val="001D5A31"/>
    <w:pPr>
      <w:keepNext/>
      <w:keepLines/>
      <w:spacing w:before="40"/>
      <w:outlineLvl w:val="0"/>
    </w:pPr>
    <w:rPr>
      <w:rFonts w:ascii="Gill Sans MT" w:eastAsia="Times New Roman" w:hAnsi="Gill Sans MT" w:cstheme="majorBidi"/>
      <w:color w:val="3C3C3C" w:themeColor="background1" w:themeShade="40"/>
      <w:sz w:val="32"/>
      <w:szCs w:val="32"/>
    </w:rPr>
  </w:style>
  <w:style w:type="paragraph" w:styleId="Heading2">
    <w:name w:val="heading 2"/>
    <w:basedOn w:val="Normal"/>
    <w:next w:val="Normal"/>
    <w:link w:val="Heading2Char"/>
    <w:uiPriority w:val="9"/>
    <w:unhideWhenUsed/>
    <w:qFormat/>
    <w:rsid w:val="001D5A31"/>
    <w:pPr>
      <w:keepNext/>
      <w:keepLines/>
      <w:spacing w:before="40"/>
      <w:outlineLvl w:val="1"/>
    </w:pPr>
    <w:rPr>
      <w:rFonts w:ascii="Gill Sans MT" w:eastAsiaTheme="majorEastAsia" w:hAnsi="Gill Sans MT" w:cstheme="majorBidi"/>
      <w:color w:val="3C3C3C" w:themeColor="background1" w:themeShade="40"/>
      <w:sz w:val="28"/>
      <w:szCs w:val="28"/>
    </w:rPr>
  </w:style>
  <w:style w:type="paragraph" w:styleId="Heading3">
    <w:name w:val="heading 3"/>
    <w:basedOn w:val="Normal"/>
    <w:next w:val="Normal"/>
    <w:link w:val="Heading3Char"/>
    <w:uiPriority w:val="9"/>
    <w:unhideWhenUsed/>
    <w:qFormat/>
    <w:rsid w:val="007A6C8F"/>
    <w:pPr>
      <w:keepNext/>
      <w:keepLines/>
      <w:spacing w:before="40"/>
      <w:outlineLvl w:val="2"/>
    </w:pPr>
    <w:rPr>
      <w:rFonts w:ascii="Gill Sans MT" w:eastAsiaTheme="majorEastAsia" w:hAnsi="Gill Sans MT" w:cstheme="majorBidi"/>
      <w:color w:val="3C3C3C" w:themeColor="background1" w:themeShade="40"/>
      <w:sz w:val="32"/>
      <w:szCs w:val="32"/>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A31"/>
    <w:rPr>
      <w:rFonts w:ascii="Gill Sans MT" w:eastAsia="Times New Roman" w:hAnsi="Gill Sans MT" w:cstheme="majorBidi"/>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1D5A31"/>
    <w:rPr>
      <w:rFonts w:ascii="Gill Sans MT" w:eastAsiaTheme="majorEastAsia" w:hAnsi="Gill Sans MT" w:cstheme="majorBidi"/>
      <w:noProof/>
      <w:color w:val="3C3C3C" w:themeColor="background1" w:themeShade="40"/>
      <w:sz w:val="28"/>
      <w:szCs w:val="28"/>
      <w:shd w:val="clear" w:color="auto" w:fill="FFFFFF"/>
      <w:lang w:eastAsia="en-GB"/>
    </w:rPr>
  </w:style>
  <w:style w:type="character" w:customStyle="1" w:styleId="Heading3Char">
    <w:name w:val="Heading 3 Char"/>
    <w:basedOn w:val="DefaultParagraphFont"/>
    <w:link w:val="Heading3"/>
    <w:uiPriority w:val="9"/>
    <w:rsid w:val="007A6C8F"/>
    <w:rPr>
      <w:rFonts w:ascii="Gill Sans MT" w:eastAsiaTheme="majorEastAsia" w:hAnsi="Gill Sans MT" w:cstheme="majorBidi"/>
      <w:color w:val="3C3C3C" w:themeColor="background1" w:themeShade="40"/>
      <w:sz w:val="32"/>
      <w:szCs w:val="32"/>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Normal"/>
    <w:next w:val="Normal"/>
    <w:link w:val="TitleChar"/>
    <w:uiPriority w:val="10"/>
    <w:qFormat/>
    <w:rsid w:val="001D5A31"/>
    <w:pPr>
      <w:keepNext/>
      <w:keepLines/>
      <w:spacing w:before="40"/>
      <w:outlineLvl w:val="0"/>
    </w:pPr>
    <w:rPr>
      <w:rFonts w:ascii="Gill Sans MT" w:eastAsia="Times New Roman" w:hAnsi="Gill Sans MT" w:cstheme="majorBidi"/>
      <w:color w:val="660099"/>
      <w:sz w:val="44"/>
      <w:szCs w:val="44"/>
    </w:rPr>
  </w:style>
  <w:style w:type="character" w:customStyle="1" w:styleId="TitleChar">
    <w:name w:val="Title Char"/>
    <w:basedOn w:val="DefaultParagraphFont"/>
    <w:link w:val="Title"/>
    <w:uiPriority w:val="10"/>
    <w:rsid w:val="001D5A31"/>
    <w:rPr>
      <w:rFonts w:ascii="Gill Sans MT" w:eastAsia="Times New Roman" w:hAnsi="Gill Sans MT" w:cstheme="majorBidi"/>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paragraph" w:customStyle="1" w:styleId="pw-post-body-paragraph">
    <w:name w:val="pw-post-body-paragraph"/>
    <w:basedOn w:val="Normal"/>
    <w:rsid w:val="005D4083"/>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ny">
    <w:name w:val="ny"/>
    <w:basedOn w:val="Normal"/>
    <w:rsid w:val="005D4083"/>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5D4083"/>
    <w:rPr>
      <w:b/>
      <w:bCs/>
    </w:rPr>
  </w:style>
  <w:style w:type="paragraph" w:customStyle="1" w:styleId="oa">
    <w:name w:val="oa"/>
    <w:basedOn w:val="Normal"/>
    <w:rsid w:val="00C50D70"/>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C50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5297">
      <w:bodyDiv w:val="1"/>
      <w:marLeft w:val="0"/>
      <w:marRight w:val="0"/>
      <w:marTop w:val="0"/>
      <w:marBottom w:val="0"/>
      <w:divBdr>
        <w:top w:val="none" w:sz="0" w:space="0" w:color="auto"/>
        <w:left w:val="none" w:sz="0" w:space="0" w:color="auto"/>
        <w:bottom w:val="none" w:sz="0" w:space="0" w:color="auto"/>
        <w:right w:val="none" w:sz="0" w:space="0" w:color="auto"/>
      </w:divBdr>
    </w:div>
    <w:div w:id="172185462">
      <w:bodyDiv w:val="1"/>
      <w:marLeft w:val="0"/>
      <w:marRight w:val="0"/>
      <w:marTop w:val="0"/>
      <w:marBottom w:val="0"/>
      <w:divBdr>
        <w:top w:val="none" w:sz="0" w:space="0" w:color="auto"/>
        <w:left w:val="none" w:sz="0" w:space="0" w:color="auto"/>
        <w:bottom w:val="none" w:sz="0" w:space="0" w:color="auto"/>
        <w:right w:val="none" w:sz="0" w:space="0" w:color="auto"/>
      </w:divBdr>
      <w:divsChild>
        <w:div w:id="1104375499">
          <w:marLeft w:val="0"/>
          <w:marRight w:val="0"/>
          <w:marTop w:val="0"/>
          <w:marBottom w:val="0"/>
          <w:divBdr>
            <w:top w:val="none" w:sz="0" w:space="0" w:color="auto"/>
            <w:left w:val="none" w:sz="0" w:space="0" w:color="auto"/>
            <w:bottom w:val="none" w:sz="0" w:space="0" w:color="auto"/>
            <w:right w:val="none" w:sz="0" w:space="0" w:color="auto"/>
          </w:divBdr>
          <w:divsChild>
            <w:div w:id="20336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989">
      <w:bodyDiv w:val="1"/>
      <w:marLeft w:val="0"/>
      <w:marRight w:val="0"/>
      <w:marTop w:val="0"/>
      <w:marBottom w:val="0"/>
      <w:divBdr>
        <w:top w:val="none" w:sz="0" w:space="0" w:color="auto"/>
        <w:left w:val="none" w:sz="0" w:space="0" w:color="auto"/>
        <w:bottom w:val="none" w:sz="0" w:space="0" w:color="auto"/>
        <w:right w:val="none" w:sz="0" w:space="0" w:color="auto"/>
      </w:divBdr>
      <w:divsChild>
        <w:div w:id="386759875">
          <w:marLeft w:val="0"/>
          <w:marRight w:val="0"/>
          <w:marTop w:val="0"/>
          <w:marBottom w:val="0"/>
          <w:divBdr>
            <w:top w:val="none" w:sz="0" w:space="0" w:color="auto"/>
            <w:left w:val="none" w:sz="0" w:space="0" w:color="auto"/>
            <w:bottom w:val="none" w:sz="0" w:space="0" w:color="auto"/>
            <w:right w:val="none" w:sz="0" w:space="0" w:color="auto"/>
          </w:divBdr>
          <w:divsChild>
            <w:div w:id="1507599426">
              <w:marLeft w:val="0"/>
              <w:marRight w:val="0"/>
              <w:marTop w:val="0"/>
              <w:marBottom w:val="0"/>
              <w:divBdr>
                <w:top w:val="none" w:sz="0" w:space="0" w:color="auto"/>
                <w:left w:val="none" w:sz="0" w:space="0" w:color="auto"/>
                <w:bottom w:val="none" w:sz="0" w:space="0" w:color="auto"/>
                <w:right w:val="none" w:sz="0" w:space="0" w:color="auto"/>
              </w:divBdr>
              <w:divsChild>
                <w:div w:id="13274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8136">
          <w:marLeft w:val="0"/>
          <w:marRight w:val="0"/>
          <w:marTop w:val="0"/>
          <w:marBottom w:val="0"/>
          <w:divBdr>
            <w:top w:val="none" w:sz="0" w:space="0" w:color="auto"/>
            <w:left w:val="none" w:sz="0" w:space="0" w:color="auto"/>
            <w:bottom w:val="none" w:sz="0" w:space="0" w:color="auto"/>
            <w:right w:val="none" w:sz="0" w:space="0" w:color="auto"/>
          </w:divBdr>
          <w:divsChild>
            <w:div w:id="996962424">
              <w:marLeft w:val="0"/>
              <w:marRight w:val="0"/>
              <w:marTop w:val="0"/>
              <w:marBottom w:val="0"/>
              <w:divBdr>
                <w:top w:val="none" w:sz="0" w:space="0" w:color="auto"/>
                <w:left w:val="none" w:sz="0" w:space="0" w:color="auto"/>
                <w:bottom w:val="none" w:sz="0" w:space="0" w:color="auto"/>
                <w:right w:val="none" w:sz="0" w:space="0" w:color="auto"/>
              </w:divBdr>
              <w:divsChild>
                <w:div w:id="20561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192">
          <w:marLeft w:val="0"/>
          <w:marRight w:val="0"/>
          <w:marTop w:val="0"/>
          <w:marBottom w:val="0"/>
          <w:divBdr>
            <w:top w:val="none" w:sz="0" w:space="0" w:color="auto"/>
            <w:left w:val="none" w:sz="0" w:space="0" w:color="auto"/>
            <w:bottom w:val="none" w:sz="0" w:space="0" w:color="auto"/>
            <w:right w:val="none" w:sz="0" w:space="0" w:color="auto"/>
          </w:divBdr>
          <w:divsChild>
            <w:div w:id="521825818">
              <w:marLeft w:val="0"/>
              <w:marRight w:val="0"/>
              <w:marTop w:val="0"/>
              <w:marBottom w:val="0"/>
              <w:divBdr>
                <w:top w:val="none" w:sz="0" w:space="0" w:color="auto"/>
                <w:left w:val="none" w:sz="0" w:space="0" w:color="auto"/>
                <w:bottom w:val="none" w:sz="0" w:space="0" w:color="auto"/>
                <w:right w:val="none" w:sz="0" w:space="0" w:color="auto"/>
              </w:divBdr>
              <w:divsChild>
                <w:div w:id="12153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4174">
      <w:bodyDiv w:val="1"/>
      <w:marLeft w:val="0"/>
      <w:marRight w:val="0"/>
      <w:marTop w:val="0"/>
      <w:marBottom w:val="0"/>
      <w:divBdr>
        <w:top w:val="none" w:sz="0" w:space="0" w:color="auto"/>
        <w:left w:val="none" w:sz="0" w:space="0" w:color="auto"/>
        <w:bottom w:val="none" w:sz="0" w:space="0" w:color="auto"/>
        <w:right w:val="none" w:sz="0" w:space="0" w:color="auto"/>
      </w:divBdr>
    </w:div>
    <w:div w:id="363553618">
      <w:bodyDiv w:val="1"/>
      <w:marLeft w:val="0"/>
      <w:marRight w:val="0"/>
      <w:marTop w:val="0"/>
      <w:marBottom w:val="0"/>
      <w:divBdr>
        <w:top w:val="none" w:sz="0" w:space="0" w:color="auto"/>
        <w:left w:val="none" w:sz="0" w:space="0" w:color="auto"/>
        <w:bottom w:val="none" w:sz="0" w:space="0" w:color="auto"/>
        <w:right w:val="none" w:sz="0" w:space="0" w:color="auto"/>
      </w:divBdr>
    </w:div>
    <w:div w:id="609052709">
      <w:bodyDiv w:val="1"/>
      <w:marLeft w:val="0"/>
      <w:marRight w:val="0"/>
      <w:marTop w:val="0"/>
      <w:marBottom w:val="0"/>
      <w:divBdr>
        <w:top w:val="none" w:sz="0" w:space="0" w:color="auto"/>
        <w:left w:val="none" w:sz="0" w:space="0" w:color="auto"/>
        <w:bottom w:val="none" w:sz="0" w:space="0" w:color="auto"/>
        <w:right w:val="none" w:sz="0" w:space="0" w:color="auto"/>
      </w:divBdr>
    </w:div>
    <w:div w:id="621229387">
      <w:bodyDiv w:val="1"/>
      <w:marLeft w:val="0"/>
      <w:marRight w:val="0"/>
      <w:marTop w:val="0"/>
      <w:marBottom w:val="0"/>
      <w:divBdr>
        <w:top w:val="none" w:sz="0" w:space="0" w:color="auto"/>
        <w:left w:val="none" w:sz="0" w:space="0" w:color="auto"/>
        <w:bottom w:val="none" w:sz="0" w:space="0" w:color="auto"/>
        <w:right w:val="none" w:sz="0" w:space="0" w:color="auto"/>
      </w:divBdr>
    </w:div>
    <w:div w:id="863859079">
      <w:bodyDiv w:val="1"/>
      <w:marLeft w:val="0"/>
      <w:marRight w:val="0"/>
      <w:marTop w:val="0"/>
      <w:marBottom w:val="0"/>
      <w:divBdr>
        <w:top w:val="none" w:sz="0" w:space="0" w:color="auto"/>
        <w:left w:val="none" w:sz="0" w:space="0" w:color="auto"/>
        <w:bottom w:val="none" w:sz="0" w:space="0" w:color="auto"/>
        <w:right w:val="none" w:sz="0" w:space="0" w:color="auto"/>
      </w:divBdr>
    </w:div>
    <w:div w:id="922639461">
      <w:bodyDiv w:val="1"/>
      <w:marLeft w:val="0"/>
      <w:marRight w:val="0"/>
      <w:marTop w:val="0"/>
      <w:marBottom w:val="0"/>
      <w:divBdr>
        <w:top w:val="none" w:sz="0" w:space="0" w:color="auto"/>
        <w:left w:val="none" w:sz="0" w:space="0" w:color="auto"/>
        <w:bottom w:val="none" w:sz="0" w:space="0" w:color="auto"/>
        <w:right w:val="none" w:sz="0" w:space="0" w:color="auto"/>
      </w:divBdr>
    </w:div>
    <w:div w:id="995643438">
      <w:bodyDiv w:val="1"/>
      <w:marLeft w:val="0"/>
      <w:marRight w:val="0"/>
      <w:marTop w:val="0"/>
      <w:marBottom w:val="0"/>
      <w:divBdr>
        <w:top w:val="none" w:sz="0" w:space="0" w:color="auto"/>
        <w:left w:val="none" w:sz="0" w:space="0" w:color="auto"/>
        <w:bottom w:val="none" w:sz="0" w:space="0" w:color="auto"/>
        <w:right w:val="none" w:sz="0" w:space="0" w:color="auto"/>
      </w:divBdr>
    </w:div>
    <w:div w:id="1035547224">
      <w:bodyDiv w:val="1"/>
      <w:marLeft w:val="0"/>
      <w:marRight w:val="0"/>
      <w:marTop w:val="0"/>
      <w:marBottom w:val="0"/>
      <w:divBdr>
        <w:top w:val="none" w:sz="0" w:space="0" w:color="auto"/>
        <w:left w:val="none" w:sz="0" w:space="0" w:color="auto"/>
        <w:bottom w:val="none" w:sz="0" w:space="0" w:color="auto"/>
        <w:right w:val="none" w:sz="0" w:space="0" w:color="auto"/>
      </w:divBdr>
    </w:div>
    <w:div w:id="1111584174">
      <w:bodyDiv w:val="1"/>
      <w:marLeft w:val="0"/>
      <w:marRight w:val="0"/>
      <w:marTop w:val="0"/>
      <w:marBottom w:val="0"/>
      <w:divBdr>
        <w:top w:val="none" w:sz="0" w:space="0" w:color="auto"/>
        <w:left w:val="none" w:sz="0" w:space="0" w:color="auto"/>
        <w:bottom w:val="none" w:sz="0" w:space="0" w:color="auto"/>
        <w:right w:val="none" w:sz="0" w:space="0" w:color="auto"/>
      </w:divBdr>
    </w:div>
    <w:div w:id="1329862992">
      <w:bodyDiv w:val="1"/>
      <w:marLeft w:val="0"/>
      <w:marRight w:val="0"/>
      <w:marTop w:val="0"/>
      <w:marBottom w:val="0"/>
      <w:divBdr>
        <w:top w:val="none" w:sz="0" w:space="0" w:color="auto"/>
        <w:left w:val="none" w:sz="0" w:space="0" w:color="auto"/>
        <w:bottom w:val="none" w:sz="0" w:space="0" w:color="auto"/>
        <w:right w:val="none" w:sz="0" w:space="0" w:color="auto"/>
      </w:divBdr>
      <w:divsChild>
        <w:div w:id="815344662">
          <w:marLeft w:val="0"/>
          <w:marRight w:val="0"/>
          <w:marTop w:val="0"/>
          <w:marBottom w:val="0"/>
          <w:divBdr>
            <w:top w:val="none" w:sz="0" w:space="0" w:color="auto"/>
            <w:left w:val="none" w:sz="0" w:space="0" w:color="auto"/>
            <w:bottom w:val="none" w:sz="0" w:space="0" w:color="auto"/>
            <w:right w:val="none" w:sz="0" w:space="0" w:color="auto"/>
          </w:divBdr>
        </w:div>
      </w:divsChild>
    </w:div>
    <w:div w:id="1423068553">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7">
          <w:marLeft w:val="0"/>
          <w:marRight w:val="0"/>
          <w:marTop w:val="0"/>
          <w:marBottom w:val="0"/>
          <w:divBdr>
            <w:top w:val="none" w:sz="0" w:space="0" w:color="auto"/>
            <w:left w:val="none" w:sz="0" w:space="0" w:color="auto"/>
            <w:bottom w:val="none" w:sz="0" w:space="0" w:color="auto"/>
            <w:right w:val="none" w:sz="0" w:space="0" w:color="auto"/>
          </w:divBdr>
        </w:div>
      </w:divsChild>
    </w:div>
    <w:div w:id="1444618742">
      <w:bodyDiv w:val="1"/>
      <w:marLeft w:val="0"/>
      <w:marRight w:val="0"/>
      <w:marTop w:val="0"/>
      <w:marBottom w:val="0"/>
      <w:divBdr>
        <w:top w:val="none" w:sz="0" w:space="0" w:color="auto"/>
        <w:left w:val="none" w:sz="0" w:space="0" w:color="auto"/>
        <w:bottom w:val="none" w:sz="0" w:space="0" w:color="auto"/>
        <w:right w:val="none" w:sz="0" w:space="0" w:color="auto"/>
      </w:divBdr>
    </w:div>
    <w:div w:id="1505129504">
      <w:bodyDiv w:val="1"/>
      <w:marLeft w:val="0"/>
      <w:marRight w:val="0"/>
      <w:marTop w:val="0"/>
      <w:marBottom w:val="0"/>
      <w:divBdr>
        <w:top w:val="none" w:sz="0" w:space="0" w:color="auto"/>
        <w:left w:val="none" w:sz="0" w:space="0" w:color="auto"/>
        <w:bottom w:val="none" w:sz="0" w:space="0" w:color="auto"/>
        <w:right w:val="none" w:sz="0" w:space="0" w:color="auto"/>
      </w:divBdr>
    </w:div>
    <w:div w:id="1552960974">
      <w:bodyDiv w:val="1"/>
      <w:marLeft w:val="0"/>
      <w:marRight w:val="0"/>
      <w:marTop w:val="0"/>
      <w:marBottom w:val="0"/>
      <w:divBdr>
        <w:top w:val="none" w:sz="0" w:space="0" w:color="auto"/>
        <w:left w:val="none" w:sz="0" w:space="0" w:color="auto"/>
        <w:bottom w:val="none" w:sz="0" w:space="0" w:color="auto"/>
        <w:right w:val="none" w:sz="0" w:space="0" w:color="auto"/>
      </w:divBdr>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1489130029">
                      <w:marLeft w:val="0"/>
                      <w:marRight w:val="0"/>
                      <w:marTop w:val="0"/>
                      <w:marBottom w:val="0"/>
                      <w:divBdr>
                        <w:top w:val="none" w:sz="0" w:space="0" w:color="auto"/>
                        <w:left w:val="none" w:sz="0" w:space="0" w:color="auto"/>
                        <w:bottom w:val="none" w:sz="0" w:space="0" w:color="auto"/>
                        <w:right w:val="none" w:sz="0" w:space="0" w:color="auto"/>
                      </w:divBdr>
                    </w:div>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939138480">
                      <w:marLeft w:val="0"/>
                      <w:marRight w:val="0"/>
                      <w:marTop w:val="0"/>
                      <w:marBottom w:val="0"/>
                      <w:divBdr>
                        <w:top w:val="none" w:sz="0" w:space="0" w:color="auto"/>
                        <w:left w:val="none" w:sz="0" w:space="0" w:color="auto"/>
                        <w:bottom w:val="none" w:sz="0" w:space="0" w:color="auto"/>
                        <w:right w:val="none" w:sz="0" w:space="0" w:color="auto"/>
                      </w:divBdr>
                    </w:div>
                    <w:div w:id="859465197">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3654918">
      <w:bodyDiv w:val="1"/>
      <w:marLeft w:val="0"/>
      <w:marRight w:val="0"/>
      <w:marTop w:val="0"/>
      <w:marBottom w:val="0"/>
      <w:divBdr>
        <w:top w:val="none" w:sz="0" w:space="0" w:color="auto"/>
        <w:left w:val="none" w:sz="0" w:space="0" w:color="auto"/>
        <w:bottom w:val="none" w:sz="0" w:space="0" w:color="auto"/>
        <w:right w:val="none" w:sz="0" w:space="0" w:color="auto"/>
      </w:divBdr>
      <w:divsChild>
        <w:div w:id="80998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studentteam/how-to-create-a-great-study-plan-1a20da0818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um.com/@mlemanchester/making-notes-with-kwl-8e6fc34715f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cation.library.manchester.ac.uk/mle/note-mak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14</cp:revision>
  <dcterms:created xsi:type="dcterms:W3CDTF">2023-10-19T12:32:00Z</dcterms:created>
  <dcterms:modified xsi:type="dcterms:W3CDTF">2024-11-14T09:13:00Z</dcterms:modified>
</cp:coreProperties>
</file>